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367D" w14:textId="77777777" w:rsidR="00C6320A" w:rsidRDefault="00000000">
      <w:pPr>
        <w:jc w:val="center"/>
      </w:pPr>
      <w:r>
        <w:rPr>
          <w:noProof/>
        </w:rPr>
        <w:drawing>
          <wp:inline distT="0" distB="0" distL="0" distR="0" wp14:anchorId="48DADF34" wp14:editId="304F42D9">
            <wp:extent cx="7562850" cy="10696575"/>
            <wp:effectExtent l="0" t="0" r="6350" b="0"/>
            <wp:docPr id="1" name="cover" descr="The Eternal Mother — cover page" titl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7570898" cy="10707958"/>
                    </a:xfrm>
                    <a:prstGeom prst="rect">
                      <a:avLst/>
                    </a:prstGeom>
                  </pic:spPr>
                </pic:pic>
              </a:graphicData>
            </a:graphic>
          </wp:inline>
        </w:drawing>
      </w:r>
    </w:p>
    <w:p w14:paraId="7784295B" w14:textId="77777777" w:rsidR="00C6320A" w:rsidRDefault="00C6320A">
      <w:pPr>
        <w:sectPr w:rsidR="00C6320A">
          <w:footerReference w:type="even" r:id="rId8"/>
          <w:pgSz w:w="11906" w:h="16838"/>
          <w:pgMar w:top="0" w:right="0" w:bottom="0" w:left="0" w:header="708" w:footer="708" w:gutter="0"/>
          <w:cols w:space="720"/>
          <w:docGrid w:linePitch="360"/>
        </w:sectPr>
      </w:pPr>
    </w:p>
    <w:p w14:paraId="243380FF" w14:textId="77777777" w:rsidR="00C6320A" w:rsidRDefault="00C6320A">
      <w:pPr>
        <w:spacing w:after="400"/>
      </w:pPr>
    </w:p>
    <w:p w14:paraId="66E8708E" w14:textId="77777777" w:rsidR="00C6320A" w:rsidRDefault="00000000">
      <w:pPr>
        <w:spacing w:after="120"/>
        <w:jc w:val="center"/>
      </w:pPr>
      <w:r>
        <w:rPr>
          <w:b/>
          <w:bCs/>
          <w:color w:val="1A1A1A"/>
          <w:sz w:val="48"/>
          <w:szCs w:val="48"/>
        </w:rPr>
        <w:t>THE ETERNAL MOTHER</w:t>
      </w:r>
    </w:p>
    <w:p w14:paraId="7E32E115" w14:textId="77777777" w:rsidR="00C6320A" w:rsidRDefault="00000000">
      <w:pPr>
        <w:spacing w:after="80"/>
        <w:jc w:val="center"/>
      </w:pPr>
      <w:r>
        <w:rPr>
          <w:i/>
          <w:iCs/>
          <w:color w:val="3A3A3A"/>
          <w:sz w:val="28"/>
          <w:szCs w:val="28"/>
        </w:rPr>
        <w:t>Forty Thousand Years of the Same Embrace:</w:t>
      </w:r>
    </w:p>
    <w:p w14:paraId="00F1D93F" w14:textId="77777777" w:rsidR="00C6320A" w:rsidRDefault="00000000">
      <w:pPr>
        <w:spacing w:after="400"/>
        <w:jc w:val="center"/>
        <w:rPr>
          <w:i/>
          <w:iCs/>
          <w:color w:val="3A3A3A"/>
          <w:sz w:val="28"/>
          <w:szCs w:val="28"/>
        </w:rPr>
      </w:pPr>
      <w:r>
        <w:rPr>
          <w:i/>
          <w:iCs/>
          <w:color w:val="3A3A3A"/>
          <w:sz w:val="28"/>
          <w:szCs w:val="28"/>
        </w:rPr>
        <w:t>The First and Most Enduring Symbolic Attractor in Human Cognitive History</w:t>
      </w:r>
    </w:p>
    <w:p w14:paraId="64DE3DF5" w14:textId="77777777" w:rsidR="008C1F69" w:rsidRDefault="008C1F69">
      <w:pPr>
        <w:spacing w:after="400"/>
        <w:jc w:val="center"/>
        <w:rPr>
          <w:i/>
          <w:iCs/>
          <w:color w:val="3A3A3A"/>
          <w:sz w:val="28"/>
          <w:szCs w:val="28"/>
        </w:rPr>
      </w:pPr>
    </w:p>
    <w:p w14:paraId="221ACDDD" w14:textId="0230C099" w:rsidR="008C1F69" w:rsidRDefault="00A0275F">
      <w:pPr>
        <w:spacing w:after="400"/>
        <w:jc w:val="center"/>
        <w:rPr>
          <w:i/>
          <w:iCs/>
          <w:color w:val="3A3A3A"/>
          <w:sz w:val="28"/>
          <w:szCs w:val="28"/>
        </w:rPr>
      </w:pPr>
      <w:hyperlink r:id="rId9" w:history="1">
        <w:r w:rsidRPr="00072ACD">
          <w:rPr>
            <w:rStyle w:val="Hyperlink"/>
            <w:i/>
            <w:iCs/>
            <w:sz w:val="28"/>
            <w:szCs w:val="28"/>
          </w:rPr>
          <w:t>https://doi.org/10.6084/m9.figshare.32231016</w:t>
        </w:r>
      </w:hyperlink>
      <w:r>
        <w:rPr>
          <w:i/>
          <w:iCs/>
          <w:color w:val="3A3A3A"/>
          <w:sz w:val="28"/>
          <w:szCs w:val="28"/>
        </w:rPr>
        <w:t xml:space="preserve"> </w:t>
      </w:r>
    </w:p>
    <w:p w14:paraId="4EF90151" w14:textId="77777777" w:rsidR="008C1F69" w:rsidRDefault="008C1F69">
      <w:pPr>
        <w:spacing w:after="400"/>
        <w:jc w:val="center"/>
        <w:rPr>
          <w:i/>
          <w:iCs/>
          <w:color w:val="3A3A3A"/>
          <w:sz w:val="28"/>
          <w:szCs w:val="28"/>
        </w:rPr>
      </w:pPr>
    </w:p>
    <w:p w14:paraId="570464AD" w14:textId="77777777" w:rsidR="008C1F69" w:rsidRDefault="008C1F69">
      <w:pPr>
        <w:spacing w:after="400"/>
        <w:jc w:val="center"/>
        <w:rPr>
          <w:i/>
          <w:iCs/>
          <w:color w:val="3A3A3A"/>
          <w:sz w:val="28"/>
          <w:szCs w:val="28"/>
        </w:rPr>
      </w:pPr>
    </w:p>
    <w:p w14:paraId="68C78280" w14:textId="77777777" w:rsidR="008C1F69" w:rsidRDefault="008C1F69">
      <w:pPr>
        <w:spacing w:after="400"/>
        <w:jc w:val="center"/>
        <w:rPr>
          <w:i/>
          <w:iCs/>
          <w:color w:val="3A3A3A"/>
          <w:sz w:val="28"/>
          <w:szCs w:val="28"/>
        </w:rPr>
      </w:pPr>
    </w:p>
    <w:p w14:paraId="475A74F2" w14:textId="77777777" w:rsidR="008C1F69" w:rsidRDefault="008C1F69">
      <w:pPr>
        <w:spacing w:after="400"/>
        <w:jc w:val="center"/>
        <w:rPr>
          <w:i/>
          <w:iCs/>
          <w:color w:val="3A3A3A"/>
          <w:sz w:val="28"/>
          <w:szCs w:val="28"/>
        </w:rPr>
      </w:pPr>
    </w:p>
    <w:p w14:paraId="20BBD1FE" w14:textId="77777777" w:rsidR="008C1F69" w:rsidRDefault="008C1F69">
      <w:pPr>
        <w:spacing w:after="400"/>
        <w:jc w:val="center"/>
        <w:rPr>
          <w:i/>
          <w:iCs/>
          <w:color w:val="3A3A3A"/>
          <w:sz w:val="28"/>
          <w:szCs w:val="28"/>
        </w:rPr>
      </w:pPr>
    </w:p>
    <w:p w14:paraId="553E9A28" w14:textId="77777777" w:rsidR="008C1F69" w:rsidRDefault="008C1F69">
      <w:pPr>
        <w:spacing w:after="400"/>
        <w:jc w:val="center"/>
        <w:rPr>
          <w:i/>
          <w:iCs/>
          <w:color w:val="3A3A3A"/>
          <w:sz w:val="28"/>
          <w:szCs w:val="28"/>
        </w:rPr>
      </w:pPr>
    </w:p>
    <w:p w14:paraId="4B1B5651" w14:textId="77777777" w:rsidR="008C1F69" w:rsidRDefault="008C1F69">
      <w:pPr>
        <w:spacing w:after="400"/>
        <w:jc w:val="center"/>
        <w:rPr>
          <w:i/>
          <w:iCs/>
          <w:color w:val="3A3A3A"/>
          <w:sz w:val="28"/>
          <w:szCs w:val="28"/>
        </w:rPr>
      </w:pPr>
    </w:p>
    <w:p w14:paraId="7C931001" w14:textId="77777777" w:rsidR="008C1F69" w:rsidRDefault="008C1F69">
      <w:pPr>
        <w:spacing w:after="400"/>
        <w:jc w:val="center"/>
        <w:rPr>
          <w:i/>
          <w:iCs/>
          <w:color w:val="3A3A3A"/>
          <w:sz w:val="28"/>
          <w:szCs w:val="28"/>
        </w:rPr>
      </w:pPr>
    </w:p>
    <w:p w14:paraId="36675851" w14:textId="77777777" w:rsidR="008C1F69" w:rsidRDefault="008C1F69">
      <w:pPr>
        <w:spacing w:after="400"/>
        <w:jc w:val="center"/>
        <w:rPr>
          <w:i/>
          <w:iCs/>
          <w:color w:val="3A3A3A"/>
          <w:sz w:val="28"/>
          <w:szCs w:val="28"/>
        </w:rPr>
      </w:pPr>
    </w:p>
    <w:p w14:paraId="54959AB6" w14:textId="77777777" w:rsidR="008C1F69" w:rsidRDefault="008C1F69">
      <w:pPr>
        <w:spacing w:after="400"/>
        <w:jc w:val="center"/>
        <w:rPr>
          <w:i/>
          <w:iCs/>
          <w:color w:val="3A3A3A"/>
          <w:sz w:val="28"/>
          <w:szCs w:val="28"/>
        </w:rPr>
      </w:pPr>
    </w:p>
    <w:p w14:paraId="2E532384" w14:textId="77777777" w:rsidR="008C1F69" w:rsidRDefault="008C1F69">
      <w:pPr>
        <w:spacing w:after="400"/>
        <w:jc w:val="center"/>
      </w:pPr>
    </w:p>
    <w:p w14:paraId="5927E7AE" w14:textId="77777777" w:rsidR="00C6320A" w:rsidRDefault="00000000">
      <w:pPr>
        <w:spacing w:after="80"/>
        <w:jc w:val="center"/>
      </w:pPr>
      <w:r>
        <w:rPr>
          <w:b/>
          <w:bCs/>
          <w:color w:val="1A1A1A"/>
          <w:sz w:val="28"/>
          <w:szCs w:val="28"/>
        </w:rPr>
        <w:t>Anthony Vondoom</w:t>
      </w:r>
    </w:p>
    <w:p w14:paraId="6AEFD4FA" w14:textId="77777777" w:rsidR="00C6320A" w:rsidRDefault="00000000">
      <w:pPr>
        <w:spacing w:after="80"/>
        <w:jc w:val="center"/>
      </w:pPr>
      <w:r>
        <w:rPr>
          <w:color w:val="8B6914"/>
          <w:sz w:val="20"/>
          <w:szCs w:val="20"/>
        </w:rPr>
        <w:t>ORCID: 0009-0003-4953-1427</w:t>
      </w:r>
    </w:p>
    <w:p w14:paraId="0DCA6D2A" w14:textId="77777777" w:rsidR="00C6320A" w:rsidRDefault="00000000">
      <w:pPr>
        <w:spacing w:after="80"/>
        <w:jc w:val="center"/>
      </w:pPr>
      <w:r>
        <w:rPr>
          <w:i/>
          <w:iCs/>
          <w:color w:val="3A3A3A"/>
          <w:sz w:val="20"/>
          <w:szCs w:val="20"/>
        </w:rPr>
        <w:t>Independent Researcher | Deep Symbolic Systems Model (DSSM)</w:t>
      </w:r>
    </w:p>
    <w:p w14:paraId="29CA9EC7" w14:textId="77777777" w:rsidR="00C6320A" w:rsidRDefault="00000000">
      <w:pPr>
        <w:spacing w:after="80"/>
        <w:jc w:val="center"/>
      </w:pPr>
      <w:r>
        <w:rPr>
          <w:color w:val="3A3A3A"/>
          <w:sz w:val="20"/>
          <w:szCs w:val="20"/>
        </w:rPr>
        <w:t>anthony.vondoom@outlook.com</w:t>
      </w:r>
    </w:p>
    <w:p w14:paraId="5D3A0CD0" w14:textId="72C66B33" w:rsidR="00C6320A" w:rsidRDefault="008C1F69">
      <w:pPr>
        <w:spacing w:after="600"/>
        <w:jc w:val="center"/>
      </w:pPr>
      <w:r>
        <w:rPr>
          <w:color w:val="6B6B6B"/>
          <w:sz w:val="20"/>
          <w:szCs w:val="20"/>
        </w:rPr>
        <w:t>10 May 2026</w:t>
      </w:r>
    </w:p>
    <w:p w14:paraId="170A5D35" w14:textId="77777777" w:rsidR="00C6320A" w:rsidRDefault="00000000">
      <w:pPr>
        <w:pStyle w:val="Heading1"/>
      </w:pPr>
      <w:r>
        <w:lastRenderedPageBreak/>
        <w:t>Abstract</w:t>
      </w:r>
    </w:p>
    <w:p w14:paraId="03A68556" w14:textId="77777777" w:rsidR="00C6320A" w:rsidRDefault="00000000">
      <w:pPr>
        <w:spacing w:after="220" w:line="360" w:lineRule="auto"/>
        <w:jc w:val="both"/>
      </w:pPr>
      <w:r>
        <w:rPr>
          <w:color w:val="1A1A1A"/>
        </w:rPr>
        <w:t>Somewhere between 40,000 and 35,000 years ago, in what is now southwestern Germany, someone held a piece of mammoth ivory and spent hours carving a woman. The figure they produced has no face. But she has a body — full, rounded, unmistakably pregnant. They were not depicting a specific person. They were externalizing something they already understood.</w:t>
      </w:r>
    </w:p>
    <w:p w14:paraId="2655E7DF" w14:textId="77777777" w:rsidR="00C6320A" w:rsidRDefault="00000000">
      <w:pPr>
        <w:spacing w:after="220" w:line="360" w:lineRule="auto"/>
        <w:jc w:val="both"/>
      </w:pPr>
      <w:r>
        <w:rPr>
          <w:color w:val="1A1A1A"/>
        </w:rPr>
        <w:t>That understanding — that the mother is the origin, the sustainer, the irreducible foundation of everything that lives — is the oldest continuously documented symbolic recognition in human cognitive history. From the Venus figurines of the Upper Paleolithic to the nursing Isis of the Egyptian New Kingdom, from the Madonna and Child of the Christian tradition to the mother-goddesses of every civilization that has ever flourished on this planet, the same figure reappears, in different materials, under different names, carrying the same weight. Not because different cultures copied each other. Because they were all responding to the same truth.</w:t>
      </w:r>
    </w:p>
    <w:p w14:paraId="48AD0F42" w14:textId="77777777" w:rsidR="00C6320A" w:rsidRDefault="00000000">
      <w:pPr>
        <w:spacing w:after="220" w:line="360" w:lineRule="auto"/>
        <w:jc w:val="both"/>
      </w:pPr>
      <w:r>
        <w:rPr>
          <w:color w:val="1A1A1A"/>
        </w:rPr>
        <w:t>This paper argues, through the framework of the Deep Symbolic Systems Model (DSSM), that the Mother constitutes the first and most enduring symbolic attractor in human cognitive history — a symbolic form so deeply rooted in embodied biological experience that it achieved cross-cultural stabilization before writing, before cities, before organized religion as we understand it, and before any of the institutions we associate with civilization. She was the first thing humans decided was worth making permanent. That decision, made forty thousand years ago in the dark of a cave, tells us more about what we are than almost anything else in the archaeological record.</w:t>
      </w:r>
    </w:p>
    <w:p w14:paraId="322F2820" w14:textId="77777777" w:rsidR="00C6320A" w:rsidRDefault="00C6320A">
      <w:pPr>
        <w:spacing w:after="100"/>
      </w:pPr>
    </w:p>
    <w:p w14:paraId="56232299" w14:textId="77777777" w:rsidR="00C6320A" w:rsidRDefault="00000000">
      <w:pPr>
        <w:spacing w:after="80"/>
      </w:pPr>
      <w:r>
        <w:rPr>
          <w:b/>
          <w:bCs/>
          <w:color w:val="3A3A3A"/>
        </w:rPr>
        <w:t xml:space="preserve">Keywords: </w:t>
      </w:r>
      <w:r>
        <w:rPr>
          <w:i/>
          <w:iCs/>
          <w:color w:val="3A3A3A"/>
        </w:rPr>
        <w:t xml:space="preserve">mother archetype, </w:t>
      </w:r>
      <w:proofErr w:type="gramStart"/>
      <w:r>
        <w:rPr>
          <w:i/>
          <w:iCs/>
          <w:color w:val="3A3A3A"/>
        </w:rPr>
        <w:t>Venus</w:t>
      </w:r>
      <w:proofErr w:type="gramEnd"/>
      <w:r>
        <w:rPr>
          <w:i/>
          <w:iCs/>
          <w:color w:val="3A3A3A"/>
        </w:rPr>
        <w:t xml:space="preserve"> figurines, Isis-Horus, symbolic attractor, Deep Symbolic Systems Model, cognitive archaeology, maternal symbolism, cross-cultural continuity, Paleolithic art, symbolic stabilization</w:t>
      </w:r>
    </w:p>
    <w:p w14:paraId="1CF332A8" w14:textId="77777777" w:rsidR="00C6320A" w:rsidRDefault="00000000">
      <w:r>
        <w:br w:type="page"/>
      </w:r>
    </w:p>
    <w:p w14:paraId="38EB2029" w14:textId="77777777" w:rsidR="00C6320A" w:rsidRDefault="00000000">
      <w:pPr>
        <w:pStyle w:val="Heading1"/>
      </w:pPr>
      <w:r>
        <w:lastRenderedPageBreak/>
        <w:t>1. Introduction: The Oldest Thing We Knew</w:t>
      </w:r>
    </w:p>
    <w:p w14:paraId="2F3DA986" w14:textId="77777777" w:rsidR="00C6320A" w:rsidRDefault="00000000">
      <w:pPr>
        <w:spacing w:after="220" w:line="360" w:lineRule="auto"/>
        <w:ind w:firstLine="720"/>
        <w:jc w:val="both"/>
      </w:pPr>
      <w:r>
        <w:rPr>
          <w:color w:val="1A1A1A"/>
        </w:rPr>
        <w:t>Before the first city was founded. Before the first written law. Before the first named god was given a temple. Before agriculture transformed the landscape and surplus transformed society — before all of it — someone already understood the most important thing.</w:t>
      </w:r>
    </w:p>
    <w:p w14:paraId="6B9D5158" w14:textId="77777777" w:rsidR="00C6320A" w:rsidRDefault="00000000">
      <w:pPr>
        <w:spacing w:after="220" w:line="360" w:lineRule="auto"/>
        <w:ind w:firstLine="720"/>
        <w:jc w:val="both"/>
      </w:pPr>
      <w:r>
        <w:rPr>
          <w:color w:val="1A1A1A"/>
        </w:rPr>
        <w:t>The evidence is a small piece of mammoth ivory, 6 centimeters tall, found in the Hohle Fels cave in southwestern Germany and dated to approximately 40,000 years before the present. It is the oldest known figurative sculpture in the world. It depicts a woman. Her body is exaggerated in the way that biological experience, not aesthetic preference, dictates: enlarged breasts, swollen abdomen, the unmistakable form of a woman either pregnant or recently postpartum. She has a ring where her head should be, suggesting she was worn as a pendant — carried on the body, kept close, treated as an object of continuous significance rather than occasional ritual (Conard, 2009).</w:t>
      </w:r>
    </w:p>
    <w:p w14:paraId="0D468ABE" w14:textId="77777777" w:rsidR="00C6320A" w:rsidRDefault="00000000">
      <w:pPr>
        <w:spacing w:after="220" w:line="360" w:lineRule="auto"/>
        <w:ind w:firstLine="720"/>
        <w:jc w:val="both"/>
      </w:pPr>
      <w:r>
        <w:rPr>
          <w:color w:val="1A1A1A"/>
        </w:rPr>
        <w:t xml:space="preserve">She is not alone. Across Europe and Asia, spanning roughly 30,000 years of Paleolithic prehistory, hundreds of similar figures have been found. The Venus of Willendorf, Austria, approximately 25,000 years old. The Venus of </w:t>
      </w:r>
      <w:proofErr w:type="spellStart"/>
      <w:r>
        <w:rPr>
          <w:color w:val="1A1A1A"/>
        </w:rPr>
        <w:t>Laussel</w:t>
      </w:r>
      <w:proofErr w:type="spellEnd"/>
      <w:r>
        <w:rPr>
          <w:color w:val="1A1A1A"/>
        </w:rPr>
        <w:t xml:space="preserve">, France, approximately 23,000 years old, carved in bas-relief holding what appears to be a bison horn. The Venus of </w:t>
      </w:r>
      <w:proofErr w:type="spellStart"/>
      <w:r>
        <w:rPr>
          <w:color w:val="1A1A1A"/>
        </w:rPr>
        <w:t>Dolní</w:t>
      </w:r>
      <w:proofErr w:type="spellEnd"/>
      <w:r>
        <w:rPr>
          <w:color w:val="1A1A1A"/>
        </w:rPr>
        <w:t xml:space="preserve"> </w:t>
      </w:r>
      <w:proofErr w:type="spellStart"/>
      <w:r>
        <w:rPr>
          <w:color w:val="1A1A1A"/>
        </w:rPr>
        <w:t>Věstonice</w:t>
      </w:r>
      <w:proofErr w:type="spellEnd"/>
      <w:r>
        <w:rPr>
          <w:color w:val="1A1A1A"/>
        </w:rPr>
        <w:t>, the Czech Republic, approximately 26,000 years old and made of fired clay — one of the earliest known ceramic objects anywhere. They appear across an enormous geographic range, produced by populations with no documented contact, carrying the same symbolic vocabulary: the maternal body as the primary subject worthy of externalization into durable form.</w:t>
      </w:r>
    </w:p>
    <w:p w14:paraId="6645528B" w14:textId="77777777" w:rsidR="00C6320A" w:rsidRDefault="00000000">
      <w:pPr>
        <w:spacing w:after="220" w:line="360" w:lineRule="auto"/>
        <w:ind w:firstLine="720"/>
        <w:jc w:val="both"/>
      </w:pPr>
      <w:r>
        <w:rPr>
          <w:color w:val="1A1A1A"/>
        </w:rPr>
        <w:t>This is not coincidence. It is the earliest documented expression of what the Deep Symbolic Systems Model identifies as a symbolic attractor — a symbolic form so tightly anchored to universal embodied experience that it emerges independently across populations, stabilizes across generations, and persists across civilizational change. The Mother was not a symbol that any culture invented. She was the symbol that every culture arrived at, because she is the origin that every human being shares.</w:t>
      </w:r>
    </w:p>
    <w:p w14:paraId="0C7C8F31" w14:textId="77777777" w:rsidR="00C6320A" w:rsidRDefault="00000000">
      <w:pPr>
        <w:spacing w:after="220" w:line="360" w:lineRule="auto"/>
        <w:ind w:firstLine="720"/>
        <w:jc w:val="both"/>
      </w:pPr>
      <w:r>
        <w:rPr>
          <w:color w:val="1A1A1A"/>
        </w:rPr>
        <w:t xml:space="preserve">This paper traces that symbolic attractor from its earliest material expression in the Paleolithic through its most elaborate institutional instantiation in the Isis-Horus devotional complex of ancient </w:t>
      </w:r>
      <w:proofErr w:type="gramStart"/>
      <w:r>
        <w:rPr>
          <w:color w:val="1A1A1A"/>
        </w:rPr>
        <w:t>Egypt, and</w:t>
      </w:r>
      <w:proofErr w:type="gramEnd"/>
      <w:r>
        <w:rPr>
          <w:color w:val="1A1A1A"/>
        </w:rPr>
        <w:t xml:space="preserve"> follows its thread forward into the </w:t>
      </w:r>
      <w:r>
        <w:rPr>
          <w:color w:val="1A1A1A"/>
        </w:rPr>
        <w:lastRenderedPageBreak/>
        <w:t>Christian Madonna tradition, examining each as a node in a single continuous symbolic chain. The argument is not that these traditions copied each other — though the direct transmission from Isis to Madonna iconography is exceptionally well documented. The argument is that they were all drawing from the same inexhaustible source: the universal human experience of having been born from, sustained by, and fundamentally shaped by a mother.</w:t>
      </w:r>
    </w:p>
    <w:p w14:paraId="218E0579" w14:textId="77777777" w:rsidR="00C6320A" w:rsidRDefault="00000000">
      <w:pPr>
        <w:pStyle w:val="Heading1"/>
      </w:pPr>
      <w:r>
        <w:t xml:space="preserve">2. The DSSM Framework and the </w:t>
      </w:r>
      <w:proofErr w:type="gramStart"/>
      <w:r>
        <w:t>Mother</w:t>
      </w:r>
      <w:proofErr w:type="gramEnd"/>
      <w:r>
        <w:t xml:space="preserve"> as Primary Attractor</w:t>
      </w:r>
    </w:p>
    <w:p w14:paraId="6074AF0C" w14:textId="77777777" w:rsidR="00C6320A" w:rsidRDefault="00000000">
      <w:pPr>
        <w:spacing w:after="220" w:line="360" w:lineRule="auto"/>
        <w:ind w:firstLine="720"/>
        <w:jc w:val="both"/>
      </w:pPr>
      <w:r>
        <w:rPr>
          <w:color w:val="1A1A1A"/>
        </w:rPr>
        <w:t>The Deep Symbolic Systems Model (DSSM) proposes that civilization advances through the recursive stabilization of embodied practices into durable symbolic systems. On this account, symbolic forms do not emerge from ideas — they emerge from the body. They begin as the cognitive residue of repeated, high-stakes physical experience, and they achieve cultural stability when they satisfy four criteria: intergenerational repetition, spatial constraint, cross-media redundancy, and persistence under stress (Vondoom, 2025a).</w:t>
      </w:r>
    </w:p>
    <w:p w14:paraId="776C531F" w14:textId="77777777" w:rsidR="00C6320A" w:rsidRDefault="00000000">
      <w:pPr>
        <w:spacing w:after="220" w:line="360" w:lineRule="auto"/>
        <w:ind w:firstLine="720"/>
        <w:jc w:val="both"/>
      </w:pPr>
      <w:r>
        <w:rPr>
          <w:color w:val="1A1A1A"/>
        </w:rPr>
        <w:t xml:space="preserve">The maternal body satisfies all four criteria with a completeness that no other symbolic domain approaches. Every human being who has ever lived has been gestated, born, and — for </w:t>
      </w:r>
      <w:proofErr w:type="gramStart"/>
      <w:r>
        <w:rPr>
          <w:color w:val="1A1A1A"/>
        </w:rPr>
        <w:t>the overwhelming majority of</w:t>
      </w:r>
      <w:proofErr w:type="gramEnd"/>
      <w:r>
        <w:rPr>
          <w:color w:val="1A1A1A"/>
        </w:rPr>
        <w:t xml:space="preserve"> human prehistory — nursed by a woman. The experience of the mother is not culturally mediated. It is the first experience. It precedes language, precedes symbolic cognition as it is typically understood, and precedes every cultural framework through which it will later be interpreted. It is the bedrock beneath the bedrock.</w:t>
      </w:r>
    </w:p>
    <w:p w14:paraId="11BDBE75" w14:textId="77777777" w:rsidR="00C6320A" w:rsidRDefault="00000000">
      <w:pPr>
        <w:spacing w:after="220" w:line="360" w:lineRule="auto"/>
        <w:ind w:firstLine="720"/>
        <w:jc w:val="both"/>
      </w:pPr>
      <w:r>
        <w:rPr>
          <w:color w:val="1A1A1A"/>
        </w:rPr>
        <w:t>When early humans began to externalize symbolic content into durable material form, the maternal body was the first subject they chose. This is not merely significant — it is structurally expected under DSSM. The symbolic attractor with the deepest embodied roots should be the first to achieve material externalization, the most geographically distributed in its independent emergence, and the most persistent across civilizational rupture. The Venus figurines, the Isis statuettes, and the Madonna icons are the same symbolic form undergoing successive cycles of material amplification and institutional embedding, driven by the same irreducible experiential foundation.</w:t>
      </w:r>
    </w:p>
    <w:p w14:paraId="37403B16" w14:textId="77777777" w:rsidR="00C6320A" w:rsidRDefault="00000000">
      <w:pPr>
        <w:spacing w:after="220" w:line="360" w:lineRule="auto"/>
        <w:ind w:firstLine="720"/>
        <w:jc w:val="both"/>
      </w:pPr>
      <w:r>
        <w:rPr>
          <w:color w:val="1A1A1A"/>
        </w:rPr>
        <w:lastRenderedPageBreak/>
        <w:t xml:space="preserve">What distinguishes the </w:t>
      </w:r>
      <w:proofErr w:type="gramStart"/>
      <w:r>
        <w:rPr>
          <w:color w:val="1A1A1A"/>
        </w:rPr>
        <w:t>Mother</w:t>
      </w:r>
      <w:proofErr w:type="gramEnd"/>
      <w:r>
        <w:rPr>
          <w:color w:val="1A1A1A"/>
        </w:rPr>
        <w:t xml:space="preserve"> as a symbolic attractor from other recurring symbolic forms — the sun, the hunt, the ancestor — is her relationship to origin itself. She does not merely represent something important. She represents the condition of possibility for everything else. She is the ground rather than the figure. This is why her symbolism persists even when the surface forms through which it is expressed change beyond recognition: the Paleolithic Venus becomes the enthroned Isis becomes the haloed Madonna, but the symbolic content — the woman who sustains life, from whose body the world as experienced by any individual human being first emerges — does not change at all.</w:t>
      </w:r>
    </w:p>
    <w:p w14:paraId="362797C1" w14:textId="77777777" w:rsidR="00C6320A" w:rsidRDefault="00000000">
      <w:pPr>
        <w:pStyle w:val="Heading1"/>
      </w:pPr>
      <w:r>
        <w:t>3. The Venus Figurines: The First Symbolic Decision</w:t>
      </w:r>
    </w:p>
    <w:p w14:paraId="27F59C02" w14:textId="77777777" w:rsidR="00C6320A" w:rsidRDefault="00000000">
      <w:pPr>
        <w:spacing w:after="220" w:line="360" w:lineRule="auto"/>
        <w:ind w:firstLine="720"/>
        <w:jc w:val="both"/>
      </w:pPr>
      <w:r>
        <w:rPr>
          <w:color w:val="1A1A1A"/>
        </w:rPr>
        <w:t>The Hohle Fels Venus was not made quickly. Experimental archaeology suggests that carving a figure of this complexity from mammoth ivory, using only stone tools, would have required somewhere between ten and twenty hours of sustained, skilled work (Conard, 2009). Someone looked at a piece of ivory, conceived of the form they intended to produce, and committed that many hours of concentrated effort to its realization. In a subsistence economy where time is survival, that is an extraordinary investment. It tells us something important: whatever this figure represented, it was considered worth it.</w:t>
      </w:r>
    </w:p>
    <w:p w14:paraId="146ECADA" w14:textId="77777777" w:rsidR="00C6320A" w:rsidRDefault="00000000">
      <w:pPr>
        <w:spacing w:after="220" w:line="360" w:lineRule="auto"/>
        <w:ind w:firstLine="720"/>
        <w:jc w:val="both"/>
      </w:pPr>
      <w:r>
        <w:rPr>
          <w:color w:val="1A1A1A"/>
        </w:rPr>
        <w:t>What it represented can be inferred from the full cross-cultural pattern. The figurines are not portraits — they have no individual faces. They are not idealized in the way that later cultures would idealize female figures for erotic or political purposes. They emphasize, with remarkable consistency across thousands of years and thousands of kilometers, the biological features most directly associated with reproductive capacity and maternal function: the breasts, the abdomen, the hips, the vulva. They are representations of the maternal principle, not of any individual woman.</w:t>
      </w:r>
    </w:p>
    <w:p w14:paraId="7968C3AA" w14:textId="77777777" w:rsidR="00C6320A" w:rsidRDefault="00000000">
      <w:pPr>
        <w:spacing w:after="220" w:line="360" w:lineRule="auto"/>
        <w:ind w:firstLine="720"/>
        <w:jc w:val="both"/>
      </w:pPr>
      <w:r>
        <w:rPr>
          <w:color w:val="1A1A1A"/>
        </w:rPr>
        <w:t xml:space="preserve">Several scholars have noted that the figurines show signs of being handled — worn smooth in places, some showing evidence of repair rather than disposal when damaged (Soffer et al., 2000). They were not placed and forgotten. They were used. The most probable interpretation, consistent with the broader pattern of Upper Paleolithic symbolic behavior, is that they functioned as objects of ongoing </w:t>
      </w:r>
      <w:r>
        <w:rPr>
          <w:color w:val="1A1A1A"/>
        </w:rPr>
        <w:lastRenderedPageBreak/>
        <w:t>engagement — perhaps in rituals related to fertility, childbirth, or the protection of pregnant women and nursing mothers. They were, in the language of the DSSM, proto-institutional objects: symbolic forms that had already accumulated enough cultural investment to generate repeated, standardized behavioral engagement across communities.</w:t>
      </w:r>
    </w:p>
    <w:p w14:paraId="432752FC" w14:textId="77777777" w:rsidR="00C6320A" w:rsidRDefault="00000000">
      <w:pPr>
        <w:spacing w:after="220" w:line="360" w:lineRule="auto"/>
        <w:ind w:firstLine="720"/>
        <w:jc w:val="both"/>
      </w:pPr>
      <w:r>
        <w:rPr>
          <w:color w:val="1A1A1A"/>
        </w:rPr>
        <w:t xml:space="preserve">The geographic distribution of the figurines also demands explanation. They appear across an arc stretching from France to Siberia — </w:t>
      </w:r>
      <w:proofErr w:type="gramStart"/>
      <w:r>
        <w:rPr>
          <w:color w:val="1A1A1A"/>
        </w:rPr>
        <w:t>a distance of over</w:t>
      </w:r>
      <w:proofErr w:type="gramEnd"/>
      <w:r>
        <w:rPr>
          <w:color w:val="1A1A1A"/>
        </w:rPr>
        <w:t xml:space="preserve"> ten thousand kilometers — spanning multiple distinct populations with no documented means of sustained communication. The symbolic vocabulary is too consistent to be coincidental. The most parsimonious explanation, and the one that the DSSM framework supports, is convergent symbolic development: the same embodied experience generating the same symbolic response independently across populations, because the experience itself is universal. Every one of these populations had mothers. Every one of them had watched birth, nursing, and maternal care. The symbolic form they reached for when they first reached for symbolic form was the form that experience provided.</w:t>
      </w:r>
    </w:p>
    <w:p w14:paraId="56A75B8C" w14:textId="77777777" w:rsidR="00C6320A" w:rsidRDefault="00000000">
      <w:pPr>
        <w:pStyle w:val="Heading1"/>
      </w:pPr>
      <w:r>
        <w:t>4. Isis and Horus: The Mother as Cosmic Architecture</w:t>
      </w:r>
    </w:p>
    <w:p w14:paraId="6D6FE711" w14:textId="77777777" w:rsidR="00C6320A" w:rsidRDefault="00000000">
      <w:pPr>
        <w:spacing w:after="220" w:line="360" w:lineRule="auto"/>
        <w:ind w:firstLine="720"/>
        <w:jc w:val="both"/>
      </w:pPr>
      <w:r>
        <w:rPr>
          <w:color w:val="1A1A1A"/>
        </w:rPr>
        <w:t>The statuette on this paper's cover was produced approximately 2,300 years ago, during the Ptolemaic Period of ancient Egypt. It depicts Isis seated on a throne, nursing the infant Horus. She is made of faience — a turquoise-glazed ceramic composite that Egyptian craftspeople associated with rebirth and regeneration. Her posture is formal, hieratic, eternal. The child on her lap is small but complete. Between them, a gesture of sustenance that requires no explanation in any culture and no translation across any linguistic boundary: a mother feeding her child.</w:t>
      </w:r>
    </w:p>
    <w:p w14:paraId="790075E0" w14:textId="77777777" w:rsidR="00C6320A" w:rsidRDefault="00000000">
      <w:pPr>
        <w:spacing w:after="220" w:line="360" w:lineRule="auto"/>
        <w:ind w:firstLine="720"/>
        <w:jc w:val="both"/>
      </w:pPr>
      <w:r>
        <w:rPr>
          <w:color w:val="1A1A1A"/>
        </w:rPr>
        <w:t xml:space="preserve">The Isis-Horus devotional complex is one of the most elaborately developed maternal symbolic systems in human history, and its archaeological record spans more than three thousand years of continuous elaboration. Isis appears in the earliest phase of the Egyptian textual record, in the Pyramid Texts of the Fifth and Sixth Dynasties (approximately 2400–2300 BCE), already fully formed as a divine figure with well-established mythological attributes. By the time of the New Kingdom, her cult had spread throughout the Egyptian world and was beginning to penetrate the </w:t>
      </w:r>
      <w:r>
        <w:rPr>
          <w:color w:val="1A1A1A"/>
        </w:rPr>
        <w:lastRenderedPageBreak/>
        <w:t>Mediterranean basin. By the Ptolemaic and Roman periods, her worship extended from Britain to Mesopotamia, making the Isis cult one of the most geographically distributed religious movements of the ancient world.</w:t>
      </w:r>
    </w:p>
    <w:p w14:paraId="21B71893" w14:textId="77777777" w:rsidR="00C6320A" w:rsidRDefault="00000000">
      <w:pPr>
        <w:spacing w:after="220" w:line="360" w:lineRule="auto"/>
        <w:ind w:firstLine="720"/>
        <w:jc w:val="both"/>
      </w:pPr>
      <w:r>
        <w:rPr>
          <w:color w:val="1A1A1A"/>
        </w:rPr>
        <w:t xml:space="preserve">What drove this expansion was not military conquest or political mandate — it was the symbolic power of her core identity. Isis is the grieving wife who reassembles her murdered husband. She is the resourceful mother who conceals and protects her vulnerable child from the forces that would destroy him. She is the magical healer whose knowledge can reverse death. But beneath </w:t>
      </w:r>
      <w:proofErr w:type="gramStart"/>
      <w:r>
        <w:rPr>
          <w:color w:val="1A1A1A"/>
        </w:rPr>
        <w:t>all of</w:t>
      </w:r>
      <w:proofErr w:type="gramEnd"/>
      <w:r>
        <w:rPr>
          <w:color w:val="1A1A1A"/>
        </w:rPr>
        <w:t xml:space="preserve"> these narrative elaborations, she is, first and always, a mother — one whose love for her child is the most powerful force in the cosmos. In the mythological architecture of ancient Egypt, it is not the strength of armies or the decree of kings that defeats chaos. It is maternal love, expressed as the tenacity to hold the world together when it has been torn apart.</w:t>
      </w:r>
    </w:p>
    <w:p w14:paraId="08367F2C" w14:textId="77777777" w:rsidR="00C6320A" w:rsidRDefault="00000000">
      <w:pPr>
        <w:spacing w:after="220" w:line="360" w:lineRule="auto"/>
        <w:ind w:firstLine="720"/>
        <w:jc w:val="both"/>
      </w:pPr>
      <w:r>
        <w:rPr>
          <w:color w:val="1A1A1A"/>
        </w:rPr>
        <w:t xml:space="preserve">The nursing Isis image — Isis </w:t>
      </w:r>
      <w:proofErr w:type="spellStart"/>
      <w:r>
        <w:rPr>
          <w:color w:val="1A1A1A"/>
        </w:rPr>
        <w:t>lactans</w:t>
      </w:r>
      <w:proofErr w:type="spellEnd"/>
      <w:r>
        <w:rPr>
          <w:color w:val="1A1A1A"/>
        </w:rPr>
        <w:t xml:space="preserve">, as it appears in the scholarly literature — became one of the most widely reproduced devotional images in the ancient Mediterranean world. It appears in bronze, faience, wood, ivory, and stone, in contexts ranging from private domestic shrines to major temple complexes. The form is always the same: the enthroned mother, the child at her breast, the gesture of sustenance. It was so thoroughly embedded in the visual vocabulary of the ancient Mediterranean that when Christianity emerged and needed an iconographic language for the Madonna nursing the infant Christ, the template was already there. The scholars who have traced the formal transition from Isis </w:t>
      </w:r>
      <w:proofErr w:type="spellStart"/>
      <w:r>
        <w:rPr>
          <w:color w:val="1A1A1A"/>
        </w:rPr>
        <w:t>lactans</w:t>
      </w:r>
      <w:proofErr w:type="spellEnd"/>
      <w:r>
        <w:rPr>
          <w:color w:val="1A1A1A"/>
        </w:rPr>
        <w:t xml:space="preserve"> to Madonna </w:t>
      </w:r>
      <w:proofErr w:type="spellStart"/>
      <w:r>
        <w:rPr>
          <w:color w:val="1A1A1A"/>
        </w:rPr>
        <w:t>lactans</w:t>
      </w:r>
      <w:proofErr w:type="spellEnd"/>
      <w:r>
        <w:rPr>
          <w:color w:val="1A1A1A"/>
        </w:rPr>
        <w:t xml:space="preserve"> — from the Egyptian nursing goddess to the Christian nursing Virgin — find the iconographic continuity so precise that the shift is visible as a gradual relabeling rather than </w:t>
      </w:r>
      <w:proofErr w:type="gramStart"/>
      <w:r>
        <w:rPr>
          <w:color w:val="1A1A1A"/>
        </w:rPr>
        <w:t>a new invention</w:t>
      </w:r>
      <w:proofErr w:type="gramEnd"/>
      <w:r>
        <w:rPr>
          <w:color w:val="1A1A1A"/>
        </w:rPr>
        <w:t xml:space="preserve"> (Witt, 1971; Bleeker, 1963).</w:t>
      </w:r>
    </w:p>
    <w:p w14:paraId="2DB95E34" w14:textId="77777777" w:rsidR="00C6320A" w:rsidRDefault="00000000">
      <w:pPr>
        <w:spacing w:after="220" w:line="360" w:lineRule="auto"/>
        <w:ind w:firstLine="720"/>
        <w:jc w:val="both"/>
      </w:pPr>
      <w:r>
        <w:rPr>
          <w:color w:val="1A1A1A"/>
        </w:rPr>
        <w:t>This is not to reduce the theological significance of either tradition. It is to recognize the symbolic logic at work beneath both. The image of the nursing mother is not a theological proposition. It is a fact of embodied human experience — one that every culture that has ever attempted to represent the sacred has eventually reached for, because it is the image of origin, sustenance, and unconditional love made visible. The Isis statuette and the Madonna icon are forty thousand years apart from the Hohle Fels Venus. They are saying the same thing.</w:t>
      </w:r>
    </w:p>
    <w:p w14:paraId="3B5FB29A" w14:textId="77777777" w:rsidR="00C6320A" w:rsidRDefault="00000000">
      <w:pPr>
        <w:pStyle w:val="Heading1"/>
      </w:pPr>
      <w:r>
        <w:lastRenderedPageBreak/>
        <w:t>5. The Madonna and the Christ: Continuity Across Civilizational Rupture</w:t>
      </w:r>
    </w:p>
    <w:p w14:paraId="6153A33F" w14:textId="77777777" w:rsidR="00C6320A" w:rsidRDefault="00000000">
      <w:pPr>
        <w:spacing w:after="220" w:line="360" w:lineRule="auto"/>
        <w:ind w:firstLine="720"/>
        <w:jc w:val="both"/>
      </w:pPr>
      <w:r>
        <w:rPr>
          <w:color w:val="1A1A1A"/>
        </w:rPr>
        <w:t>The formal iconographic relationship between Isis-Horus and the Madonna-and-Child is among the most extensively documented cases of symbolic continuity in the scholarly literature. The enthroned position. The frontal presentation of the child. The gesture of nursing or presentation. The halo — derived in part from the solar disk that crowns Isis in her Hellenistic period representations. The throne itself, which is both Isis's name (her hieroglyph is a throne) and the earliest iconographic element through which she was represented (Pinch, 2004).</w:t>
      </w:r>
    </w:p>
    <w:p w14:paraId="60AA97E7" w14:textId="77777777" w:rsidR="00C6320A" w:rsidRDefault="00000000">
      <w:pPr>
        <w:spacing w:after="220" w:line="360" w:lineRule="auto"/>
        <w:ind w:firstLine="720"/>
        <w:jc w:val="both"/>
      </w:pPr>
      <w:r>
        <w:rPr>
          <w:color w:val="1A1A1A"/>
        </w:rPr>
        <w:t xml:space="preserve">The transmission route is traceable. The Isis cult was thriving in Alexandria, one of the most cosmopolitan cities in the ancient world, during the centuries in which Christianity was developing its visual and theological vocabulary. Early Christian communities in Egypt would have been surrounded by </w:t>
      </w:r>
      <w:proofErr w:type="gramStart"/>
      <w:r>
        <w:rPr>
          <w:color w:val="1A1A1A"/>
        </w:rPr>
        <w:t>Isis</w:t>
      </w:r>
      <w:proofErr w:type="gramEnd"/>
      <w:r>
        <w:rPr>
          <w:color w:val="1A1A1A"/>
        </w:rPr>
        <w:t xml:space="preserve"> imagery. The figure of the nursing mother goddess, by the time Christianity encountered it, had already accumulated more than two thousand years of devotional investment. It did not need to be invented. It needed only to be recognized as the right vessel for a new theological content.</w:t>
      </w:r>
    </w:p>
    <w:p w14:paraId="0B9267F7" w14:textId="77777777" w:rsidR="00C6320A" w:rsidRDefault="00000000">
      <w:pPr>
        <w:spacing w:after="220" w:line="360" w:lineRule="auto"/>
        <w:ind w:firstLine="720"/>
        <w:jc w:val="both"/>
      </w:pPr>
      <w:r>
        <w:rPr>
          <w:color w:val="1A1A1A"/>
        </w:rPr>
        <w:t>What the Madonna tradition inherited from Isis, and what it passed forward to every Marian devotional tradition that followed, was not primarily a theological proposition but a symbolic structure: the idea that the most powerful force in the cosmos has a mother's face, that the divine enters the world through a woman's body, and that the love between a mother and child is not merely tender but cosmically generative. In the Marian traditions of Catholic and Orthodox Christianity, this symbolic logic reaches an elaboration that rivals the Isis cult in its geographical distribution and institutional depth. The Black Madonna shrines of Europe, the apparitions of the Virgin at Guadalupe and Fatima and Lourdes, the theological development of Mary as co-redemptrix and Queen of Heaven — these are not peripheral additions to Christian theology. They are the persistent upwelling of the symbolic attractor, finding expression within a theological framework that did not entirely intend to accommodate it.</w:t>
      </w:r>
    </w:p>
    <w:p w14:paraId="0AAB298E" w14:textId="77777777" w:rsidR="00C6320A" w:rsidRDefault="00000000">
      <w:pPr>
        <w:spacing w:after="220" w:line="360" w:lineRule="auto"/>
        <w:ind w:firstLine="720"/>
        <w:jc w:val="both"/>
      </w:pPr>
      <w:r>
        <w:rPr>
          <w:color w:val="1A1A1A"/>
        </w:rPr>
        <w:t xml:space="preserve">The symbolic attractor does not respect institutional boundaries. It works through them, beneath them, and around them, because it is rooted in something that </w:t>
      </w:r>
      <w:r>
        <w:rPr>
          <w:color w:val="1A1A1A"/>
        </w:rPr>
        <w:lastRenderedPageBreak/>
        <w:t>precedes every institution: the fact that every human being who has ever lived began their life in a mother's body and continued it through a mother's care. No theological framework, however comprehensive, can fully contain or supersede that foundation. The Mother keeps returning, in every culture and every century, because she is not a theological construct. She is the first fact of human existence.</w:t>
      </w:r>
    </w:p>
    <w:p w14:paraId="6365D040" w14:textId="77777777" w:rsidR="00C6320A" w:rsidRDefault="00000000">
      <w:pPr>
        <w:pStyle w:val="Heading1"/>
      </w:pPr>
      <w:r>
        <w:t>6. The DSSM Analysis: Why the Mother Stabilizes</w:t>
      </w:r>
    </w:p>
    <w:p w14:paraId="53F312C5" w14:textId="77777777" w:rsidR="00C6320A" w:rsidRDefault="00000000">
      <w:pPr>
        <w:spacing w:after="220" w:line="360" w:lineRule="auto"/>
        <w:ind w:firstLine="720"/>
        <w:jc w:val="both"/>
      </w:pPr>
      <w:r>
        <w:rPr>
          <w:color w:val="1A1A1A"/>
        </w:rPr>
        <w:t>The four stabilization criteria of the DSSM provide a precise analytical framework for understanding why the maternal symbolic attractor is the most durable in human history.</w:t>
      </w:r>
    </w:p>
    <w:p w14:paraId="2F240282" w14:textId="77777777" w:rsidR="00C6320A" w:rsidRDefault="00000000">
      <w:pPr>
        <w:spacing w:after="220" w:line="360" w:lineRule="auto"/>
        <w:ind w:firstLine="720"/>
        <w:jc w:val="both"/>
      </w:pPr>
      <w:r>
        <w:rPr>
          <w:color w:val="1A1A1A"/>
        </w:rPr>
        <w:t>Intergenerational repetition is satisfied at the level of biology itself. Every generation produces mothers. Every individual human being has been mothered. The experiential substrate for the symbolic form is renewed in every generation without cultural effort — it requires no institutional maintenance because it is reproduced by the structure of human life.</w:t>
      </w:r>
    </w:p>
    <w:p w14:paraId="13810122" w14:textId="77777777" w:rsidR="00C6320A" w:rsidRDefault="00000000">
      <w:pPr>
        <w:spacing w:after="220" w:line="360" w:lineRule="auto"/>
        <w:ind w:firstLine="720"/>
        <w:jc w:val="both"/>
      </w:pPr>
      <w:r>
        <w:rPr>
          <w:color w:val="1A1A1A"/>
        </w:rPr>
        <w:t>Spatial constraint is satisfied through the consistent material forms in which maternal symbolism is expressed: the figurine, the shrine, the temple, the icon. These forms provide fixed spatial anchors for symbolic content that would otherwise be distributed across the diffuse, non-localizable domain of lived experience. The nursing Isis statuette, placed in a domestic shrine, concentrates and stabilizes the symbolic content of motherhood into a specific material object that can be returned to, handled, addressed, and preserved.</w:t>
      </w:r>
    </w:p>
    <w:p w14:paraId="571528E7" w14:textId="77777777" w:rsidR="00C6320A" w:rsidRDefault="00000000">
      <w:pPr>
        <w:spacing w:after="220" w:line="360" w:lineRule="auto"/>
        <w:ind w:firstLine="720"/>
        <w:jc w:val="both"/>
      </w:pPr>
      <w:r>
        <w:rPr>
          <w:color w:val="1A1A1A"/>
        </w:rPr>
        <w:t>Cross-media redundancy is satisfied by the extraordinary range of media through which maternal symbolism is expressed: carved ivory, fired clay, painted rock, cast bronze, glazed faience, written myth, oral narrative, architectural program, liturgical ritual, musical tradition. The symbolic content is distributed across so many expressive channels simultaneously that the failure or suppression of any single channel cannot extinguish the form. The Isis cult survived the Roman Empire's conversion to Christianity not as an institution but as a symbolic structure that found new media — and new names — for its content.</w:t>
      </w:r>
    </w:p>
    <w:p w14:paraId="61CEFE8E" w14:textId="77777777" w:rsidR="00C6320A" w:rsidRDefault="00000000">
      <w:pPr>
        <w:spacing w:after="220" w:line="360" w:lineRule="auto"/>
        <w:ind w:firstLine="720"/>
        <w:jc w:val="both"/>
      </w:pPr>
      <w:r>
        <w:rPr>
          <w:color w:val="1A1A1A"/>
        </w:rPr>
        <w:lastRenderedPageBreak/>
        <w:t>Persistence under stress is the criterion that most decisively separates the maternal attractor from other recurring symbolic forms. The history of human civilization is, among other things, a history of the systematic suppression of competing religious and symbolic traditions. Temples have been destroyed, texts burned, devotional images smashed, and practitioners killed. The maternal symbolic attractor has survived all of it. Not through institutional resilience — the institutions have repeatedly failed — but through the impossibility of eliminating the experience that generates it. You cannot abolish the memory of being mothered. The symbolic form rebuilds itself from that memory in every generation that needs it, which is every generation.</w:t>
      </w:r>
    </w:p>
    <w:p w14:paraId="5D088937" w14:textId="77777777" w:rsidR="00C6320A" w:rsidRDefault="00000000">
      <w:pPr>
        <w:pStyle w:val="Heading1"/>
      </w:pPr>
      <w:r>
        <w:t>7. What This Means</w:t>
      </w:r>
    </w:p>
    <w:p w14:paraId="2B84F7F2" w14:textId="77777777" w:rsidR="00C6320A" w:rsidRDefault="00000000">
      <w:pPr>
        <w:spacing w:after="220" w:line="360" w:lineRule="auto"/>
        <w:ind w:firstLine="720"/>
        <w:jc w:val="both"/>
      </w:pPr>
      <w:r>
        <w:rPr>
          <w:color w:val="1A1A1A"/>
        </w:rPr>
        <w:t>The symbolic continuity traced in this paper — from the Hohle Fels Venus to the Ptolemaic Isis to the Christian Madonna — is not a curiosity of religious history. It is evidence of something fundamental about human cognition and human social organization.</w:t>
      </w:r>
    </w:p>
    <w:p w14:paraId="2728C726" w14:textId="77777777" w:rsidR="00C6320A" w:rsidRDefault="00000000">
      <w:pPr>
        <w:spacing w:after="220" w:line="360" w:lineRule="auto"/>
        <w:ind w:firstLine="720"/>
        <w:jc w:val="both"/>
      </w:pPr>
      <w:r>
        <w:rPr>
          <w:color w:val="1A1A1A"/>
        </w:rPr>
        <w:t>The first symbolic decision our ancestors made, when they first developed the capacity to externalize symbolic content into durable material form, was to represent the mother. This was not an arbitrary choice. It was the recognition, encoded in ivory and clay and bronze and stone across forty thousand years of human history, that the mother is the origin of everything — that every individual life, and by extension every cultural achievement, every symbolic system, every institution, every civilization, begins with a woman's body and is sustained, in its most vulnerable early stages, by a woman's care.</w:t>
      </w:r>
    </w:p>
    <w:p w14:paraId="626CB42D" w14:textId="77777777" w:rsidR="00C6320A" w:rsidRDefault="00000000">
      <w:pPr>
        <w:spacing w:after="220" w:line="360" w:lineRule="auto"/>
        <w:ind w:firstLine="720"/>
        <w:jc w:val="both"/>
      </w:pPr>
      <w:r>
        <w:rPr>
          <w:color w:val="1A1A1A"/>
        </w:rPr>
        <w:t xml:space="preserve">The Deep Symbolic Systems Model holds that civilization advances through the recursive stabilization of embodied practices into durable symbolic systems. On this account, the maternal symbolic attractor is not one symbol among many. It is the symbolic foundation from which all others grow — the first stabilized external representation of the most universal human experience, the template against which all subsequent symbolic forms are, in some sense, measured. When a culture reaches for its most powerful symbol, it reaches for the mother. When it needs to represent unconditional love, it shows a mother with her child. When it needs to represent the </w:t>
      </w:r>
      <w:r>
        <w:rPr>
          <w:color w:val="1A1A1A"/>
        </w:rPr>
        <w:lastRenderedPageBreak/>
        <w:t>origin of existence, it shows a woman's body. This has been true for forty thousand years. There is no indication that it will cease to be true.</w:t>
      </w:r>
    </w:p>
    <w:p w14:paraId="7F490519" w14:textId="77777777" w:rsidR="00C6320A" w:rsidRDefault="00000000">
      <w:pPr>
        <w:spacing w:after="220" w:line="360" w:lineRule="auto"/>
        <w:ind w:firstLine="720"/>
        <w:jc w:val="both"/>
      </w:pPr>
      <w:r>
        <w:rPr>
          <w:color w:val="1A1A1A"/>
        </w:rPr>
        <w:t>The person who carved the Hohle Fels Venus in a cave in Germany forty thousand years ago was trying to hold onto something they already knew was the most important thing in the world. They were right. We have been trying to hold onto the same thing ever since.</w:t>
      </w:r>
    </w:p>
    <w:p w14:paraId="2F559FB9" w14:textId="77777777" w:rsidR="00C6320A" w:rsidRDefault="00000000">
      <w:pPr>
        <w:pStyle w:val="Heading1"/>
      </w:pPr>
      <w:r>
        <w:t>Relevance to UN Sustainable Development Goals</w:t>
      </w:r>
    </w:p>
    <w:p w14:paraId="02DD37A1" w14:textId="77777777" w:rsidR="00C6320A" w:rsidRDefault="00000000">
      <w:pPr>
        <w:pStyle w:val="Heading2"/>
      </w:pPr>
      <w:r>
        <w:t>SDG 5 — Gender Equality</w:t>
      </w:r>
    </w:p>
    <w:p w14:paraId="7BABD089" w14:textId="77777777" w:rsidR="00C6320A" w:rsidRDefault="00000000">
      <w:pPr>
        <w:spacing w:after="220" w:line="360" w:lineRule="auto"/>
        <w:jc w:val="both"/>
      </w:pPr>
      <w:r>
        <w:rPr>
          <w:color w:val="1A1A1A"/>
        </w:rPr>
        <w:t>Demonstrating that the figure of the mother constitutes the oldest and most consistently valorized symbolic form in human history provides a deep historical foundation for gender equality frameworks. The universal recognition of maternal significance, documented across forty thousand years of material culture, establishes the value of women's labor — reproductive, caregiving, and cultural — as foundational to civilization itself, not peripheral to it.</w:t>
      </w:r>
    </w:p>
    <w:p w14:paraId="096C08B1" w14:textId="77777777" w:rsidR="00C6320A" w:rsidRDefault="00000000">
      <w:pPr>
        <w:pStyle w:val="Heading2"/>
      </w:pPr>
      <w:r>
        <w:t>SDG 4 — Quality Education</w:t>
      </w:r>
    </w:p>
    <w:p w14:paraId="10962E84" w14:textId="77777777" w:rsidR="00C6320A" w:rsidRDefault="00000000">
      <w:pPr>
        <w:spacing w:after="220" w:line="360" w:lineRule="auto"/>
        <w:jc w:val="both"/>
      </w:pPr>
      <w:r>
        <w:rPr>
          <w:color w:val="1A1A1A"/>
        </w:rPr>
        <w:t>The cross-cultural symbolic continuity traced in this paper offers an integrative educational framework that connects cognitive archaeology, art history, religious studies, and developmental psychology. Teaching the material evidence of maternal symbolic universality equips students with tools for cross-cultural understanding rooted in shared human experience rather than ideological commonality.</w:t>
      </w:r>
    </w:p>
    <w:p w14:paraId="6C834AFA" w14:textId="77777777" w:rsidR="00C6320A" w:rsidRDefault="00000000">
      <w:pPr>
        <w:pStyle w:val="Heading2"/>
      </w:pPr>
      <w:r>
        <w:t>SDG 3 — Good Health and Well-Being</w:t>
      </w:r>
    </w:p>
    <w:p w14:paraId="03E04E89" w14:textId="77777777" w:rsidR="00C6320A" w:rsidRDefault="00000000">
      <w:pPr>
        <w:spacing w:after="220" w:line="360" w:lineRule="auto"/>
        <w:jc w:val="both"/>
      </w:pPr>
      <w:r>
        <w:rPr>
          <w:color w:val="1A1A1A"/>
        </w:rPr>
        <w:t>The recognition that maternal care is not merely practically essential but symbolically foundational supports evidence-based advocacy for maternal health investment globally. Civilizations have understood for forty thousand years that the mother is the origin of everything. Contemporary public health frameworks benefit from grounding this understanding in its deepest historical context.</w:t>
      </w:r>
    </w:p>
    <w:p w14:paraId="6DB5FD8C" w14:textId="77777777" w:rsidR="008C1F69" w:rsidRDefault="008C1F69">
      <w:pPr>
        <w:pStyle w:val="Heading2"/>
      </w:pPr>
    </w:p>
    <w:p w14:paraId="443C2CA6" w14:textId="77777777" w:rsidR="008C1F69" w:rsidRDefault="008C1F69">
      <w:pPr>
        <w:pStyle w:val="Heading2"/>
      </w:pPr>
    </w:p>
    <w:p w14:paraId="4F319F08" w14:textId="79CCE362" w:rsidR="00C6320A" w:rsidRDefault="00000000">
      <w:pPr>
        <w:pStyle w:val="Heading2"/>
      </w:pPr>
      <w:r>
        <w:lastRenderedPageBreak/>
        <w:t>SDG 10 — Reduced Inequalities</w:t>
      </w:r>
    </w:p>
    <w:p w14:paraId="3DAED7C3" w14:textId="77777777" w:rsidR="00C6320A" w:rsidRDefault="00000000">
      <w:pPr>
        <w:spacing w:after="220" w:line="360" w:lineRule="auto"/>
        <w:jc w:val="both"/>
      </w:pPr>
      <w:r>
        <w:rPr>
          <w:color w:val="1A1A1A"/>
        </w:rPr>
        <w:t>The universality of the maternal symbolic attractor across culture, geography, and historical period provides an evidence base for challenging frameworks that devalue maternal labor and caregiving. Every civilization that has ever produced symbolic culture has represented the mother as its most fundamental symbolic form. This recognition has direct implications for contemporary debates about the social and economic valuation of care work.</w:t>
      </w:r>
    </w:p>
    <w:p w14:paraId="77983638" w14:textId="77777777" w:rsidR="00C6320A" w:rsidRDefault="00000000">
      <w:pPr>
        <w:pStyle w:val="Heading2"/>
      </w:pPr>
      <w:r>
        <w:t>SDG 16 — Peace, Justice and Strong Institutions</w:t>
      </w:r>
    </w:p>
    <w:p w14:paraId="2564EF24" w14:textId="77777777" w:rsidR="00C6320A" w:rsidRDefault="00000000">
      <w:pPr>
        <w:spacing w:after="220" w:line="360" w:lineRule="auto"/>
        <w:jc w:val="both"/>
      </w:pPr>
      <w:r>
        <w:rPr>
          <w:color w:val="1A1A1A"/>
        </w:rPr>
        <w:t>The shared symbolic vocabulary of the maternal form across traditions typically positioned in opposition — Egyptian, Christian, and the broader field of world religious traditions — provides a foundation for cross-cultural recognition that does not require theological agreement. The mother precedes every doctrinal difference. She is the common ground.</w:t>
      </w:r>
    </w:p>
    <w:p w14:paraId="2C370807" w14:textId="56D06008" w:rsidR="00C6320A" w:rsidRDefault="00000000">
      <w:pPr>
        <w:pStyle w:val="Heading1"/>
      </w:pPr>
      <w:r>
        <w:t>Acknowledgements</w:t>
      </w:r>
    </w:p>
    <w:p w14:paraId="563BC71D" w14:textId="77777777" w:rsidR="00C6320A" w:rsidRDefault="00000000">
      <w:pPr>
        <w:spacing w:after="220" w:line="360" w:lineRule="auto"/>
        <w:jc w:val="both"/>
      </w:pPr>
      <w:r>
        <w:rPr>
          <w:color w:val="1A1A1A"/>
        </w:rPr>
        <w:t xml:space="preserve">This paper is dedicated, first and last, to all the mothers everywhere. Without them — without their daily labor of sustenance, care, patience, and love — none of what exists would exist. Not this paper. Not the civilizations it describes. Not the forty thousand years of human symbolic achievement that the archaeological record traces. Nothing. The person who carved the Hohle Fels Venus understood this. It is the oldest </w:t>
      </w:r>
      <w:proofErr w:type="gramStart"/>
      <w:r>
        <w:rPr>
          <w:color w:val="1A1A1A"/>
        </w:rPr>
        <w:t>lesson</w:t>
      </w:r>
      <w:proofErr w:type="gramEnd"/>
      <w:r>
        <w:rPr>
          <w:color w:val="1A1A1A"/>
        </w:rPr>
        <w:t xml:space="preserve"> and we are still learning it.</w:t>
      </w:r>
    </w:p>
    <w:p w14:paraId="4E5283D1" w14:textId="77777777" w:rsidR="00C6320A" w:rsidRDefault="00C6320A">
      <w:pPr>
        <w:spacing w:after="80"/>
      </w:pPr>
    </w:p>
    <w:p w14:paraId="4E97D26D" w14:textId="1EB0CFB0" w:rsidR="00C6320A" w:rsidRDefault="00000000">
      <w:pPr>
        <w:spacing w:after="220" w:line="360" w:lineRule="auto"/>
        <w:jc w:val="both"/>
      </w:pPr>
      <w:r>
        <w:rPr>
          <w:color w:val="1A1A1A"/>
        </w:rPr>
        <w:t>I wish to acknowledge, with deep admiration, my Zia Giada</w:t>
      </w:r>
      <w:r w:rsidR="008C1F69">
        <w:rPr>
          <w:color w:val="1A1A1A"/>
        </w:rPr>
        <w:t xml:space="preserve"> </w:t>
      </w:r>
      <w:r w:rsidR="00155BCD">
        <w:rPr>
          <w:color w:val="1A1A1A"/>
        </w:rPr>
        <w:t>S</w:t>
      </w:r>
      <w:r w:rsidR="008C1F69">
        <w:rPr>
          <w:color w:val="1A1A1A"/>
        </w:rPr>
        <w:t>acchella</w:t>
      </w:r>
      <w:r>
        <w:rPr>
          <w:color w:val="1A1A1A"/>
        </w:rPr>
        <w:t xml:space="preserve"> — for her battles, fought with grace and without complaint, to build a better future for her children and her business. The strength required to hold a family and a vision together simultaneously, often against the odds, is not incidental. It is the same strength that every symbolic tradition traced in this paper was built to honor.</w:t>
      </w:r>
    </w:p>
    <w:p w14:paraId="31706FD9" w14:textId="77777777" w:rsidR="00C6320A" w:rsidRDefault="00C6320A">
      <w:pPr>
        <w:spacing w:after="80"/>
      </w:pPr>
    </w:p>
    <w:p w14:paraId="417F9FEA" w14:textId="5B91238C" w:rsidR="00C6320A" w:rsidRDefault="00000000">
      <w:pPr>
        <w:spacing w:after="220" w:line="360" w:lineRule="auto"/>
        <w:jc w:val="both"/>
      </w:pPr>
      <w:r>
        <w:rPr>
          <w:color w:val="1A1A1A"/>
        </w:rPr>
        <w:t>I wish to acknowledge my little sister Nimesha</w:t>
      </w:r>
      <w:r w:rsidR="008C1F69">
        <w:rPr>
          <w:color w:val="1A1A1A"/>
        </w:rPr>
        <w:t xml:space="preserve"> Sewwandi</w:t>
      </w:r>
      <w:r>
        <w:rPr>
          <w:color w:val="1A1A1A"/>
        </w:rPr>
        <w:t xml:space="preserve">, who raises three children while navigating everything that life asks of her every single day. She does not ask to be recognized for this. That is precisely why she deserves to be. What she gives those </w:t>
      </w:r>
      <w:r>
        <w:rPr>
          <w:color w:val="1A1A1A"/>
        </w:rPr>
        <w:lastRenderedPageBreak/>
        <w:t>children every morning — the stability, the love, the absolute refusal to let the weight of her circumstances diminish what she offers them — is the oldest and most important work there is.</w:t>
      </w:r>
    </w:p>
    <w:p w14:paraId="5826A3CE" w14:textId="77777777" w:rsidR="00C6320A" w:rsidRDefault="00C6320A">
      <w:pPr>
        <w:spacing w:after="80"/>
      </w:pPr>
    </w:p>
    <w:p w14:paraId="5D6700D5" w14:textId="77777777" w:rsidR="00C6320A" w:rsidRDefault="00000000">
      <w:pPr>
        <w:spacing w:after="220" w:line="360" w:lineRule="auto"/>
        <w:jc w:val="both"/>
      </w:pPr>
      <w:r>
        <w:rPr>
          <w:color w:val="1A1A1A"/>
        </w:rPr>
        <w:t>I wish to acknowledge my dear friend Chiara Rossi. I know with complete certainty — the kind of certainty that comes not from prediction but from recognition — that she will be a wonderful mother to some very lucky child someday. The warmth, the attentiveness, the humor, and the care she already brings to the people around her are exactly what the best mothers in history have always brought to the world.</w:t>
      </w:r>
    </w:p>
    <w:p w14:paraId="5397D3E7" w14:textId="77777777" w:rsidR="00C6320A" w:rsidRDefault="00C6320A">
      <w:pPr>
        <w:spacing w:after="80"/>
      </w:pPr>
    </w:p>
    <w:p w14:paraId="02A92DAC" w14:textId="0696C2BA" w:rsidR="00C6320A" w:rsidRDefault="00000000">
      <w:pPr>
        <w:spacing w:after="220" w:line="360" w:lineRule="auto"/>
        <w:jc w:val="both"/>
      </w:pPr>
      <w:r>
        <w:rPr>
          <w:color w:val="1A1A1A"/>
        </w:rPr>
        <w:t>And I wish to acknowledge my mother, Sujatha</w:t>
      </w:r>
      <w:r w:rsidR="008C1F69">
        <w:rPr>
          <w:color w:val="1A1A1A"/>
        </w:rPr>
        <w:t xml:space="preserve"> Malani</w:t>
      </w:r>
      <w:r>
        <w:rPr>
          <w:color w:val="1A1A1A"/>
        </w:rPr>
        <w:t>.</w:t>
      </w:r>
    </w:p>
    <w:p w14:paraId="2F49D06A" w14:textId="77777777" w:rsidR="00C6320A" w:rsidRDefault="00C6320A">
      <w:pPr>
        <w:spacing w:after="60"/>
      </w:pPr>
    </w:p>
    <w:p w14:paraId="3DCD3D70" w14:textId="77777777" w:rsidR="00C6320A" w:rsidRDefault="00000000">
      <w:pPr>
        <w:spacing w:after="220" w:line="360" w:lineRule="auto"/>
        <w:jc w:val="both"/>
      </w:pPr>
      <w:r>
        <w:rPr>
          <w:color w:val="1A1A1A"/>
        </w:rPr>
        <w:t>She was dealt, by any honest accounting, one of the hardest lots a person can receive. She faced it without self-pity, without bitterness, and without ever — not once — allowing its weight to fall on her children in a way that diminished our futures. She gave my sister and me the best education she could find, at costs to herself that I am still, years later, unable to fully measure. She did this not because it was easy or because the world made it straightforward. She did it because she had decided, somewhere early and irrevocably, that we would have what we needed.</w:t>
      </w:r>
    </w:p>
    <w:p w14:paraId="05BAD4BF" w14:textId="77777777" w:rsidR="00C6320A" w:rsidRDefault="00C6320A">
      <w:pPr>
        <w:spacing w:after="60"/>
      </w:pPr>
    </w:p>
    <w:p w14:paraId="6B805BCE" w14:textId="60B90B3F" w:rsidR="00C6320A" w:rsidRDefault="00000000">
      <w:pPr>
        <w:spacing w:after="220" w:line="360" w:lineRule="auto"/>
        <w:jc w:val="both"/>
      </w:pPr>
      <w:r>
        <w:rPr>
          <w:color w:val="1A1A1A"/>
        </w:rPr>
        <w:t xml:space="preserve">I would not be writing this paper if it were not for her. I would not be writing anything. Everything I </w:t>
      </w:r>
      <w:proofErr w:type="gramStart"/>
      <w:r>
        <w:rPr>
          <w:color w:val="1A1A1A"/>
        </w:rPr>
        <w:t>am capable of doing</w:t>
      </w:r>
      <w:proofErr w:type="gramEnd"/>
      <w:r>
        <w:rPr>
          <w:color w:val="1A1A1A"/>
        </w:rPr>
        <w:t xml:space="preserve"> — the thinking, the research, the attempt to contribute something real to human understanding — runs through her. I know this. </w:t>
      </w:r>
    </w:p>
    <w:p w14:paraId="364EE56C" w14:textId="77777777" w:rsidR="00C6320A" w:rsidRDefault="00C6320A">
      <w:pPr>
        <w:spacing w:after="60"/>
      </w:pPr>
    </w:p>
    <w:p w14:paraId="0BC4362E" w14:textId="77777777" w:rsidR="00C6320A" w:rsidRDefault="00000000">
      <w:pPr>
        <w:spacing w:before="60" w:after="60"/>
      </w:pPr>
      <w:r>
        <w:rPr>
          <w:b/>
          <w:bCs/>
          <w:i/>
          <w:iCs/>
          <w:color w:val="1A1A1A"/>
        </w:rPr>
        <w:t>Thank you, Mamma. With all my heart.</w:t>
      </w:r>
    </w:p>
    <w:p w14:paraId="015F434E" w14:textId="77777777" w:rsidR="00C6320A" w:rsidRDefault="00C6320A">
      <w:pPr>
        <w:spacing w:after="100"/>
      </w:pPr>
    </w:p>
    <w:p w14:paraId="3EA5AA7A" w14:textId="77777777" w:rsidR="00C6320A" w:rsidRDefault="00000000">
      <w:pPr>
        <w:spacing w:before="200" w:after="200" w:line="320" w:lineRule="auto"/>
        <w:ind w:left="1440" w:right="1440"/>
        <w:jc w:val="center"/>
      </w:pPr>
      <w:r>
        <w:rPr>
          <w:i/>
          <w:iCs/>
          <w:color w:val="3A3A3A"/>
        </w:rPr>
        <w:t>To every mother reading this, on whatever day this finds you: thank you for all that you continue to do, every single day. The world is held together by what you give. It always has been. Happy Mother's Day.</w:t>
      </w:r>
    </w:p>
    <w:p w14:paraId="7489EB6D" w14:textId="77777777" w:rsidR="00C6320A" w:rsidRDefault="00000000">
      <w:r>
        <w:br w:type="page"/>
      </w:r>
    </w:p>
    <w:p w14:paraId="6A19A97C" w14:textId="77777777" w:rsidR="00C6320A" w:rsidRDefault="00000000">
      <w:pPr>
        <w:pStyle w:val="Heading1"/>
      </w:pPr>
      <w:r>
        <w:lastRenderedPageBreak/>
        <w:t>References</w:t>
      </w:r>
    </w:p>
    <w:p w14:paraId="7587E1AB" w14:textId="77777777" w:rsidR="00C6320A" w:rsidRDefault="00000000">
      <w:pPr>
        <w:spacing w:after="160" w:line="320" w:lineRule="auto"/>
        <w:ind w:left="720" w:hanging="720"/>
        <w:jc w:val="both"/>
      </w:pPr>
      <w:r>
        <w:rPr>
          <w:color w:val="1A1A1A"/>
          <w:sz w:val="20"/>
          <w:szCs w:val="20"/>
        </w:rPr>
        <w:t>Aubert, M., et al. (2019). Earliest hunting scene in prehistoric art. Nature, 576, 442–445. https://doi.org/10.1038/s41586-019-1806-y</w:t>
      </w:r>
    </w:p>
    <w:p w14:paraId="78E96556" w14:textId="77777777" w:rsidR="00C6320A" w:rsidRDefault="00000000">
      <w:pPr>
        <w:spacing w:after="160" w:line="320" w:lineRule="auto"/>
        <w:ind w:left="720" w:hanging="720"/>
        <w:jc w:val="both"/>
      </w:pPr>
      <w:r>
        <w:rPr>
          <w:color w:val="1A1A1A"/>
          <w:sz w:val="20"/>
          <w:szCs w:val="20"/>
        </w:rPr>
        <w:t>Bleeker, C. J. (1963). Isis as Saviour Goddess. In S. G. F. Brandon (Ed.), The Saviour God (pp. 1–16). Manchester University Press.</w:t>
      </w:r>
    </w:p>
    <w:p w14:paraId="2CE19CFD" w14:textId="77777777" w:rsidR="00C6320A" w:rsidRDefault="00000000">
      <w:pPr>
        <w:spacing w:after="160" w:line="320" w:lineRule="auto"/>
        <w:ind w:left="720" w:hanging="720"/>
        <w:jc w:val="both"/>
      </w:pPr>
      <w:r>
        <w:rPr>
          <w:color w:val="1A1A1A"/>
          <w:sz w:val="20"/>
          <w:szCs w:val="20"/>
        </w:rPr>
        <w:t>Conard, N. J. (2009). A female figurine from the basal Aurignacian of Hohle Fels Cave in southwestern Germany. Nature, 459, 248–252. https://doi.org/10.1038/nature07995</w:t>
      </w:r>
    </w:p>
    <w:p w14:paraId="66505C6A" w14:textId="77777777" w:rsidR="00C6320A" w:rsidRDefault="00000000">
      <w:pPr>
        <w:spacing w:after="160" w:line="320" w:lineRule="auto"/>
        <w:ind w:left="720" w:hanging="720"/>
        <w:jc w:val="both"/>
      </w:pPr>
      <w:r>
        <w:rPr>
          <w:color w:val="1A1A1A"/>
          <w:sz w:val="20"/>
          <w:szCs w:val="20"/>
        </w:rPr>
        <w:t>Gimbutas, M. (1989). The Language of the Goddess. Thames &amp; Hudson.</w:t>
      </w:r>
    </w:p>
    <w:p w14:paraId="33F64BCA" w14:textId="77777777" w:rsidR="00C6320A" w:rsidRPr="008C1F69" w:rsidRDefault="00000000">
      <w:pPr>
        <w:spacing w:after="160" w:line="320" w:lineRule="auto"/>
        <w:ind w:left="720" w:hanging="720"/>
        <w:jc w:val="both"/>
        <w:rPr>
          <w:lang w:val="it-IT"/>
        </w:rPr>
      </w:pPr>
      <w:r>
        <w:rPr>
          <w:color w:val="1A1A1A"/>
          <w:sz w:val="20"/>
          <w:szCs w:val="20"/>
        </w:rPr>
        <w:t xml:space="preserve">Jaubert, J., et al. (2016). Early Neanderthal constructions deep in </w:t>
      </w:r>
      <w:proofErr w:type="spellStart"/>
      <w:r>
        <w:rPr>
          <w:color w:val="1A1A1A"/>
          <w:sz w:val="20"/>
          <w:szCs w:val="20"/>
        </w:rPr>
        <w:t>Bruniquel</w:t>
      </w:r>
      <w:proofErr w:type="spellEnd"/>
      <w:r>
        <w:rPr>
          <w:color w:val="1A1A1A"/>
          <w:sz w:val="20"/>
          <w:szCs w:val="20"/>
        </w:rPr>
        <w:t xml:space="preserve"> Cave in southwestern France. </w:t>
      </w:r>
      <w:r w:rsidRPr="008C1F69">
        <w:rPr>
          <w:color w:val="1A1A1A"/>
          <w:sz w:val="20"/>
          <w:szCs w:val="20"/>
          <w:lang w:val="it-IT"/>
        </w:rPr>
        <w:t>Nature, 534, 111–114. https://doi.org/10.1038/nature18291</w:t>
      </w:r>
    </w:p>
    <w:p w14:paraId="0AC652D6" w14:textId="77777777" w:rsidR="00C6320A" w:rsidRDefault="00000000">
      <w:pPr>
        <w:spacing w:after="160" w:line="320" w:lineRule="auto"/>
        <w:ind w:left="720" w:hanging="720"/>
        <w:jc w:val="both"/>
      </w:pPr>
      <w:proofErr w:type="spellStart"/>
      <w:r w:rsidRPr="008C1F69">
        <w:rPr>
          <w:color w:val="1A1A1A"/>
          <w:sz w:val="20"/>
          <w:szCs w:val="20"/>
          <w:lang w:val="it-IT"/>
        </w:rPr>
        <w:t>Oktaviana</w:t>
      </w:r>
      <w:proofErr w:type="spellEnd"/>
      <w:r w:rsidRPr="008C1F69">
        <w:rPr>
          <w:color w:val="1A1A1A"/>
          <w:sz w:val="20"/>
          <w:szCs w:val="20"/>
          <w:lang w:val="it-IT"/>
        </w:rPr>
        <w:t xml:space="preserve">, A. A., et al. </w:t>
      </w:r>
      <w:r>
        <w:rPr>
          <w:color w:val="1A1A1A"/>
          <w:sz w:val="20"/>
          <w:szCs w:val="20"/>
        </w:rPr>
        <w:t>(2024). Narrative cave art in Indonesia by 51,200 years ago. Nature, 631, 814–818. https://doi.org/10.1038/s41586-024-07541-7</w:t>
      </w:r>
    </w:p>
    <w:p w14:paraId="75649609" w14:textId="77777777" w:rsidR="00C6320A" w:rsidRDefault="00000000">
      <w:pPr>
        <w:spacing w:after="160" w:line="320" w:lineRule="auto"/>
        <w:ind w:left="720" w:hanging="720"/>
        <w:jc w:val="both"/>
      </w:pPr>
      <w:r>
        <w:rPr>
          <w:color w:val="1A1A1A"/>
          <w:sz w:val="20"/>
          <w:szCs w:val="20"/>
        </w:rPr>
        <w:t>Phan, H. P., Ngu, B. H., Chen, S., &amp; Hsu, H. (2025). How cultural beliefs and rituals may help alleviate grief and despair: a four-dimensional framework. Frontiers in Sociology, 10, 1620016. https://doi.org/10.3389/fsoc.2025.1620016</w:t>
      </w:r>
    </w:p>
    <w:p w14:paraId="2EDCBD40" w14:textId="77777777" w:rsidR="00C6320A" w:rsidRDefault="00000000">
      <w:pPr>
        <w:spacing w:after="160" w:line="320" w:lineRule="auto"/>
        <w:ind w:left="720" w:hanging="720"/>
        <w:jc w:val="both"/>
      </w:pPr>
      <w:r>
        <w:rPr>
          <w:color w:val="1A1A1A"/>
          <w:sz w:val="20"/>
          <w:szCs w:val="20"/>
        </w:rPr>
        <w:t>Pinch, G. (2004). Egyptian Mythology: A Guide to the Gods, Goddesses, and Traditions of Ancient Egypt. Oxford University Press.</w:t>
      </w:r>
    </w:p>
    <w:p w14:paraId="6554FBF7" w14:textId="77777777" w:rsidR="00C6320A" w:rsidRDefault="00000000">
      <w:pPr>
        <w:spacing w:after="160" w:line="320" w:lineRule="auto"/>
        <w:ind w:left="720" w:hanging="720"/>
        <w:jc w:val="both"/>
      </w:pPr>
      <w:r>
        <w:rPr>
          <w:color w:val="1A1A1A"/>
          <w:sz w:val="20"/>
          <w:szCs w:val="20"/>
        </w:rPr>
        <w:t xml:space="preserve">Purzycki, B. G., et al. (2024). Cultural evolution of religion, spirituality and ritual: Impacts on human cooperation. </w:t>
      </w:r>
      <w:proofErr w:type="spellStart"/>
      <w:r>
        <w:rPr>
          <w:color w:val="1A1A1A"/>
          <w:sz w:val="20"/>
          <w:szCs w:val="20"/>
        </w:rPr>
        <w:t>KZfSS</w:t>
      </w:r>
      <w:proofErr w:type="spellEnd"/>
      <w:r>
        <w:rPr>
          <w:color w:val="1A1A1A"/>
          <w:sz w:val="20"/>
          <w:szCs w:val="20"/>
        </w:rPr>
        <w:t xml:space="preserve"> </w:t>
      </w:r>
      <w:proofErr w:type="spellStart"/>
      <w:r>
        <w:rPr>
          <w:color w:val="1A1A1A"/>
          <w:sz w:val="20"/>
          <w:szCs w:val="20"/>
        </w:rPr>
        <w:t>Kölner</w:t>
      </w:r>
      <w:proofErr w:type="spellEnd"/>
      <w:r>
        <w:rPr>
          <w:color w:val="1A1A1A"/>
          <w:sz w:val="20"/>
          <w:szCs w:val="20"/>
        </w:rPr>
        <w:t xml:space="preserve"> </w:t>
      </w:r>
      <w:proofErr w:type="spellStart"/>
      <w:r>
        <w:rPr>
          <w:color w:val="1A1A1A"/>
          <w:sz w:val="20"/>
          <w:szCs w:val="20"/>
        </w:rPr>
        <w:t>Zeitschrift</w:t>
      </w:r>
      <w:proofErr w:type="spellEnd"/>
      <w:r>
        <w:rPr>
          <w:color w:val="1A1A1A"/>
          <w:sz w:val="20"/>
          <w:szCs w:val="20"/>
        </w:rPr>
        <w:t xml:space="preserve"> für </w:t>
      </w:r>
      <w:proofErr w:type="spellStart"/>
      <w:r>
        <w:rPr>
          <w:color w:val="1A1A1A"/>
          <w:sz w:val="20"/>
          <w:szCs w:val="20"/>
        </w:rPr>
        <w:t>Soziologie</w:t>
      </w:r>
      <w:proofErr w:type="spellEnd"/>
      <w:r>
        <w:rPr>
          <w:color w:val="1A1A1A"/>
          <w:sz w:val="20"/>
          <w:szCs w:val="20"/>
        </w:rPr>
        <w:t xml:space="preserve"> und </w:t>
      </w:r>
      <w:proofErr w:type="spellStart"/>
      <w:r>
        <w:rPr>
          <w:color w:val="1A1A1A"/>
          <w:sz w:val="20"/>
          <w:szCs w:val="20"/>
        </w:rPr>
        <w:t>Sozialpsychologie</w:t>
      </w:r>
      <w:proofErr w:type="spellEnd"/>
      <w:r>
        <w:rPr>
          <w:color w:val="1A1A1A"/>
          <w:sz w:val="20"/>
          <w:szCs w:val="20"/>
        </w:rPr>
        <w:t>. https://doi.org/10.1007/s11577-024-00937-3</w:t>
      </w:r>
    </w:p>
    <w:p w14:paraId="08532A05" w14:textId="77777777" w:rsidR="00C6320A" w:rsidRPr="008C1F69" w:rsidRDefault="00000000">
      <w:pPr>
        <w:spacing w:after="160" w:line="320" w:lineRule="auto"/>
        <w:ind w:left="720" w:hanging="720"/>
        <w:jc w:val="both"/>
        <w:rPr>
          <w:lang w:val="it-IT"/>
        </w:rPr>
      </w:pPr>
      <w:r>
        <w:rPr>
          <w:color w:val="1A1A1A"/>
          <w:sz w:val="20"/>
          <w:szCs w:val="20"/>
        </w:rPr>
        <w:t xml:space="preserve">Schmidt, K. (2010). </w:t>
      </w:r>
      <w:proofErr w:type="spellStart"/>
      <w:r>
        <w:rPr>
          <w:color w:val="1A1A1A"/>
          <w:sz w:val="20"/>
          <w:szCs w:val="20"/>
        </w:rPr>
        <w:t>Göbekli</w:t>
      </w:r>
      <w:proofErr w:type="spellEnd"/>
      <w:r>
        <w:rPr>
          <w:color w:val="1A1A1A"/>
          <w:sz w:val="20"/>
          <w:szCs w:val="20"/>
        </w:rPr>
        <w:t xml:space="preserve"> Tepe — the Stone Age Sanctuaries. </w:t>
      </w:r>
      <w:r w:rsidRPr="008C1F69">
        <w:rPr>
          <w:color w:val="1A1A1A"/>
          <w:sz w:val="20"/>
          <w:szCs w:val="20"/>
          <w:lang w:val="it-IT"/>
        </w:rPr>
        <w:t xml:space="preserve">Documenta </w:t>
      </w:r>
      <w:proofErr w:type="spellStart"/>
      <w:r w:rsidRPr="008C1F69">
        <w:rPr>
          <w:color w:val="1A1A1A"/>
          <w:sz w:val="20"/>
          <w:szCs w:val="20"/>
          <w:lang w:val="it-IT"/>
        </w:rPr>
        <w:t>Praehistorica</w:t>
      </w:r>
      <w:proofErr w:type="spellEnd"/>
      <w:r w:rsidRPr="008C1F69">
        <w:rPr>
          <w:color w:val="1A1A1A"/>
          <w:sz w:val="20"/>
          <w:szCs w:val="20"/>
          <w:lang w:val="it-IT"/>
        </w:rPr>
        <w:t>, 37, 239–256.</w:t>
      </w:r>
    </w:p>
    <w:p w14:paraId="797FBBE2" w14:textId="77777777" w:rsidR="00C6320A" w:rsidRDefault="00000000">
      <w:pPr>
        <w:spacing w:after="160" w:line="320" w:lineRule="auto"/>
        <w:ind w:left="720" w:hanging="720"/>
        <w:jc w:val="both"/>
      </w:pPr>
      <w:r w:rsidRPr="008C1F69">
        <w:rPr>
          <w:color w:val="1A1A1A"/>
          <w:sz w:val="20"/>
          <w:szCs w:val="20"/>
          <w:lang w:val="it-IT"/>
        </w:rPr>
        <w:t xml:space="preserve">Soffer, O., </w:t>
      </w:r>
      <w:proofErr w:type="spellStart"/>
      <w:r w:rsidRPr="008C1F69">
        <w:rPr>
          <w:color w:val="1A1A1A"/>
          <w:sz w:val="20"/>
          <w:szCs w:val="20"/>
          <w:lang w:val="it-IT"/>
        </w:rPr>
        <w:t>Adovasio</w:t>
      </w:r>
      <w:proofErr w:type="spellEnd"/>
      <w:r w:rsidRPr="008C1F69">
        <w:rPr>
          <w:color w:val="1A1A1A"/>
          <w:sz w:val="20"/>
          <w:szCs w:val="20"/>
          <w:lang w:val="it-IT"/>
        </w:rPr>
        <w:t xml:space="preserve">, J. M., &amp; Hyland, D. C. (2000). </w:t>
      </w:r>
      <w:r>
        <w:rPr>
          <w:color w:val="1A1A1A"/>
          <w:sz w:val="20"/>
          <w:szCs w:val="20"/>
        </w:rPr>
        <w:t>The 'Venus' figurines: Textiles, basketry, gender, and status in the Upper Paleolithic. Current Anthropology, 41(4), 511–537.</w:t>
      </w:r>
    </w:p>
    <w:p w14:paraId="3457C48A" w14:textId="77777777" w:rsidR="00C6320A" w:rsidRDefault="00000000">
      <w:pPr>
        <w:spacing w:after="160" w:line="320" w:lineRule="auto"/>
        <w:ind w:left="720" w:hanging="720"/>
        <w:jc w:val="both"/>
      </w:pPr>
      <w:r>
        <w:rPr>
          <w:color w:val="1A1A1A"/>
          <w:sz w:val="20"/>
          <w:szCs w:val="20"/>
        </w:rPr>
        <w:t>Vondoom, A. (2025a). Civilization Is Rehearsed: A Deep Symbolic Systems Model Synthesis. Open Mind (MIT Press).</w:t>
      </w:r>
    </w:p>
    <w:p w14:paraId="261BAA24" w14:textId="77777777" w:rsidR="00C6320A" w:rsidRDefault="00000000">
      <w:pPr>
        <w:spacing w:after="160" w:line="320" w:lineRule="auto"/>
        <w:ind w:left="720" w:hanging="720"/>
        <w:jc w:val="both"/>
      </w:pPr>
      <w:r>
        <w:rPr>
          <w:color w:val="1A1A1A"/>
          <w:sz w:val="20"/>
          <w:szCs w:val="20"/>
        </w:rPr>
        <w:t xml:space="preserve">Vondoom, A. (2025b). The Rehearsed Sacred: Belief as the Cognitive Foundation of Human Civilization. </w:t>
      </w:r>
      <w:proofErr w:type="spellStart"/>
      <w:r>
        <w:rPr>
          <w:color w:val="1A1A1A"/>
          <w:sz w:val="20"/>
          <w:szCs w:val="20"/>
        </w:rPr>
        <w:t>Zenodo</w:t>
      </w:r>
      <w:proofErr w:type="spellEnd"/>
      <w:r>
        <w:rPr>
          <w:color w:val="1A1A1A"/>
          <w:sz w:val="20"/>
          <w:szCs w:val="20"/>
        </w:rPr>
        <w:t>. https://doi.org/10.5281/zenodo.20036012</w:t>
      </w:r>
    </w:p>
    <w:p w14:paraId="0E5AEFE9" w14:textId="77777777" w:rsidR="00C6320A" w:rsidRDefault="00000000">
      <w:pPr>
        <w:spacing w:after="160" w:line="320" w:lineRule="auto"/>
        <w:ind w:left="720" w:hanging="720"/>
        <w:jc w:val="both"/>
      </w:pPr>
      <w:r>
        <w:rPr>
          <w:color w:val="1A1A1A"/>
          <w:sz w:val="20"/>
          <w:szCs w:val="20"/>
        </w:rPr>
        <w:t>Wilkinson, R. H. (2003). The Complete Gods and Goddesses of Ancient Egypt. Thames &amp; Hudson.</w:t>
      </w:r>
    </w:p>
    <w:p w14:paraId="51B28666" w14:textId="77777777" w:rsidR="00C6320A" w:rsidRDefault="00000000">
      <w:pPr>
        <w:spacing w:after="160" w:line="320" w:lineRule="auto"/>
        <w:ind w:left="720" w:hanging="720"/>
        <w:jc w:val="both"/>
      </w:pPr>
      <w:r>
        <w:rPr>
          <w:color w:val="1A1A1A"/>
          <w:sz w:val="20"/>
          <w:szCs w:val="20"/>
        </w:rPr>
        <w:t>Witt, R. E. (1971). Isis in the Ancient World. Johns Hopkins University Press.</w:t>
      </w:r>
    </w:p>
    <w:sectPr w:rsidR="00C6320A">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C15A" w14:textId="77777777" w:rsidR="00684365" w:rsidRDefault="00684365">
      <w:r>
        <w:separator/>
      </w:r>
    </w:p>
  </w:endnote>
  <w:endnote w:type="continuationSeparator" w:id="0">
    <w:p w14:paraId="11CC365C" w14:textId="77777777" w:rsidR="00684365" w:rsidRDefault="0068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6366068"/>
      <w:docPartObj>
        <w:docPartGallery w:val="Page Numbers (Bottom of Page)"/>
        <w:docPartUnique/>
      </w:docPartObj>
    </w:sdtPr>
    <w:sdtContent>
      <w:p w14:paraId="5CE6F91B" w14:textId="33C83DB2" w:rsidR="00A0275F" w:rsidRDefault="00A0275F" w:rsidP="00072A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333149366"/>
      <w:docPartObj>
        <w:docPartGallery w:val="Page Numbers (Bottom of Page)"/>
        <w:docPartUnique/>
      </w:docPartObj>
    </w:sdtPr>
    <w:sdtContent>
      <w:p w14:paraId="582E17DA" w14:textId="28D10752" w:rsidR="00A0275F" w:rsidRDefault="00A0275F" w:rsidP="00A0275F">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53C3E0" w14:textId="77777777" w:rsidR="00A0275F" w:rsidRDefault="00A0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558716"/>
      <w:docPartObj>
        <w:docPartGallery w:val="Page Numbers (Bottom of Page)"/>
        <w:docPartUnique/>
      </w:docPartObj>
    </w:sdtPr>
    <w:sdtContent>
      <w:p w14:paraId="75CB6360" w14:textId="783F6E61" w:rsidR="00A0275F" w:rsidRDefault="00A0275F" w:rsidP="00A027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95A800" w14:textId="185BE1A5" w:rsidR="00A0275F" w:rsidRDefault="00A0275F" w:rsidP="00A0275F">
    <w:pPr>
      <w:pStyle w:val="Footer"/>
      <w:ind w:right="360"/>
    </w:pPr>
    <w:r>
      <w:tab/>
    </w:r>
    <w:hyperlink r:id="rId1" w:history="1">
      <w:r w:rsidRPr="00072ACD">
        <w:rPr>
          <w:rStyle w:val="Hyperlink"/>
        </w:rPr>
        <w:t>https://doi.org/10.6084/m9.figshare.32231016</w:t>
      </w:r>
    </w:hyperlink>
  </w:p>
  <w:p w14:paraId="5E171F0C" w14:textId="174C9FA8" w:rsidR="00C6320A" w:rsidRDefault="00C6320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987F" w14:textId="77777777" w:rsidR="00684365" w:rsidRDefault="00684365">
      <w:r>
        <w:separator/>
      </w:r>
    </w:p>
  </w:footnote>
  <w:footnote w:type="continuationSeparator" w:id="0">
    <w:p w14:paraId="14CE10D2" w14:textId="77777777" w:rsidR="00684365" w:rsidRDefault="0068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8C2E" w14:textId="701AF149" w:rsidR="00A0275F" w:rsidRPr="00A0275F" w:rsidRDefault="00A0275F">
    <w:pPr>
      <w:pStyle w:val="Header"/>
    </w:pPr>
    <w:r w:rsidRPr="00A0275F">
      <w:t xml:space="preserve">The Eternal Mother </w:t>
    </w:r>
    <w:r w:rsidRPr="00A0275F">
      <w:tab/>
      <w:t>Anthony Vondoom</w:t>
    </w:r>
    <w:r w:rsidRPr="00A0275F">
      <w:tab/>
      <w:t>2</w:t>
    </w:r>
    <w:r>
      <w:t>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306F"/>
    <w:multiLevelType w:val="hybridMultilevel"/>
    <w:tmpl w:val="813A1EB6"/>
    <w:lvl w:ilvl="0" w:tplc="9F865E42">
      <w:start w:val="1"/>
      <w:numFmt w:val="bullet"/>
      <w:lvlText w:val="●"/>
      <w:lvlJc w:val="left"/>
      <w:pPr>
        <w:ind w:left="720" w:hanging="360"/>
      </w:pPr>
    </w:lvl>
    <w:lvl w:ilvl="1" w:tplc="60168B84">
      <w:start w:val="1"/>
      <w:numFmt w:val="bullet"/>
      <w:lvlText w:val="○"/>
      <w:lvlJc w:val="left"/>
      <w:pPr>
        <w:ind w:left="1440" w:hanging="360"/>
      </w:pPr>
    </w:lvl>
    <w:lvl w:ilvl="2" w:tplc="F24866CE">
      <w:start w:val="1"/>
      <w:numFmt w:val="bullet"/>
      <w:lvlText w:val="■"/>
      <w:lvlJc w:val="left"/>
      <w:pPr>
        <w:ind w:left="2160" w:hanging="360"/>
      </w:pPr>
    </w:lvl>
    <w:lvl w:ilvl="3" w:tplc="82EE7B4E">
      <w:start w:val="1"/>
      <w:numFmt w:val="bullet"/>
      <w:lvlText w:val="●"/>
      <w:lvlJc w:val="left"/>
      <w:pPr>
        <w:ind w:left="2880" w:hanging="360"/>
      </w:pPr>
    </w:lvl>
    <w:lvl w:ilvl="4" w:tplc="D91A60FC">
      <w:start w:val="1"/>
      <w:numFmt w:val="bullet"/>
      <w:lvlText w:val="○"/>
      <w:lvlJc w:val="left"/>
      <w:pPr>
        <w:ind w:left="3600" w:hanging="360"/>
      </w:pPr>
    </w:lvl>
    <w:lvl w:ilvl="5" w:tplc="124438E2">
      <w:start w:val="1"/>
      <w:numFmt w:val="bullet"/>
      <w:lvlText w:val="■"/>
      <w:lvlJc w:val="left"/>
      <w:pPr>
        <w:ind w:left="4320" w:hanging="360"/>
      </w:pPr>
    </w:lvl>
    <w:lvl w:ilvl="6" w:tplc="B556187A">
      <w:start w:val="1"/>
      <w:numFmt w:val="bullet"/>
      <w:lvlText w:val="●"/>
      <w:lvlJc w:val="left"/>
      <w:pPr>
        <w:ind w:left="5040" w:hanging="360"/>
      </w:pPr>
    </w:lvl>
    <w:lvl w:ilvl="7" w:tplc="43B04152">
      <w:start w:val="1"/>
      <w:numFmt w:val="bullet"/>
      <w:lvlText w:val="●"/>
      <w:lvlJc w:val="left"/>
      <w:pPr>
        <w:ind w:left="5760" w:hanging="360"/>
      </w:pPr>
    </w:lvl>
    <w:lvl w:ilvl="8" w:tplc="54A6CFCC">
      <w:start w:val="1"/>
      <w:numFmt w:val="bullet"/>
      <w:lvlText w:val="●"/>
      <w:lvlJc w:val="left"/>
      <w:pPr>
        <w:ind w:left="6480" w:hanging="360"/>
      </w:pPr>
    </w:lvl>
  </w:abstractNum>
  <w:num w:numId="1" w16cid:durableId="9496313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0A"/>
    <w:rsid w:val="00155BCD"/>
    <w:rsid w:val="0053044E"/>
    <w:rsid w:val="00684365"/>
    <w:rsid w:val="008779B9"/>
    <w:rsid w:val="008C1F69"/>
    <w:rsid w:val="00A0275F"/>
    <w:rsid w:val="00A73160"/>
    <w:rsid w:val="00C6320A"/>
    <w:rsid w:val="00F8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F55A4C"/>
  <w15:docId w15:val="{F27858BE-9176-264C-8D46-ED3BBB10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1A1A1A"/>
      <w:sz w:val="32"/>
      <w:szCs w:val="32"/>
    </w:rPr>
  </w:style>
  <w:style w:type="paragraph" w:styleId="Heading2">
    <w:name w:val="heading 2"/>
    <w:uiPriority w:val="9"/>
    <w:unhideWhenUsed/>
    <w:qFormat/>
    <w:pPr>
      <w:spacing w:before="360" w:after="160"/>
      <w:outlineLvl w:val="1"/>
    </w:pPr>
    <w:rPr>
      <w:b/>
      <w:bCs/>
      <w:color w:val="3A3A3A"/>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0275F"/>
    <w:rPr>
      <w:color w:val="605E5C"/>
      <w:shd w:val="clear" w:color="auto" w:fill="E1DFDD"/>
    </w:rPr>
  </w:style>
  <w:style w:type="paragraph" w:styleId="Header">
    <w:name w:val="header"/>
    <w:basedOn w:val="Normal"/>
    <w:link w:val="HeaderChar"/>
    <w:uiPriority w:val="99"/>
    <w:unhideWhenUsed/>
    <w:rsid w:val="00A0275F"/>
    <w:pPr>
      <w:tabs>
        <w:tab w:val="center" w:pos="4680"/>
        <w:tab w:val="right" w:pos="9360"/>
      </w:tabs>
    </w:pPr>
  </w:style>
  <w:style w:type="character" w:customStyle="1" w:styleId="HeaderChar">
    <w:name w:val="Header Char"/>
    <w:basedOn w:val="DefaultParagraphFont"/>
    <w:link w:val="Header"/>
    <w:uiPriority w:val="99"/>
    <w:rsid w:val="00A0275F"/>
  </w:style>
  <w:style w:type="paragraph" w:styleId="Footer">
    <w:name w:val="footer"/>
    <w:basedOn w:val="Normal"/>
    <w:link w:val="FooterChar"/>
    <w:uiPriority w:val="99"/>
    <w:unhideWhenUsed/>
    <w:rsid w:val="00A0275F"/>
    <w:pPr>
      <w:tabs>
        <w:tab w:val="center" w:pos="4680"/>
        <w:tab w:val="right" w:pos="9360"/>
      </w:tabs>
    </w:pPr>
  </w:style>
  <w:style w:type="character" w:customStyle="1" w:styleId="FooterChar">
    <w:name w:val="Footer Char"/>
    <w:basedOn w:val="DefaultParagraphFont"/>
    <w:link w:val="Footer"/>
    <w:uiPriority w:val="99"/>
    <w:rsid w:val="00A0275F"/>
  </w:style>
  <w:style w:type="character" w:styleId="PageNumber">
    <w:name w:val="page number"/>
    <w:basedOn w:val="DefaultParagraphFont"/>
    <w:uiPriority w:val="99"/>
    <w:semiHidden/>
    <w:unhideWhenUsed/>
    <w:rsid w:val="00A0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6084/m9.figshare.3223101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6084/m9.figshare.3223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4311</Words>
  <Characters>24272</Characters>
  <Application>Microsoft Office Word</Application>
  <DocSecurity>0</DocSecurity>
  <Lines>425</Lines>
  <Paragraphs>105</Paragraphs>
  <ScaleCrop>false</ScaleCrop>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4</cp:revision>
  <cp:lastPrinted>2026-05-10T13:16:00Z</cp:lastPrinted>
  <dcterms:created xsi:type="dcterms:W3CDTF">2026-05-10T13:17:00Z</dcterms:created>
  <dcterms:modified xsi:type="dcterms:W3CDTF">2026-05-11T20:45:00Z</dcterms:modified>
</cp:coreProperties>
</file>