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987" w14:textId="77777777" w:rsidR="00DA4289" w:rsidRPr="0059680D" w:rsidRDefault="00DA4289">
      <w:pPr>
        <w:spacing w:after="720"/>
        <w:rPr>
          <w:sz w:val="44"/>
          <w:szCs w:val="44"/>
        </w:rPr>
      </w:pPr>
    </w:p>
    <w:p w14:paraId="733407AA" w14:textId="77777777" w:rsidR="00DA4289" w:rsidRPr="0059680D" w:rsidRDefault="00000000">
      <w:pPr>
        <w:spacing w:after="80"/>
        <w:jc w:val="center"/>
        <w:rPr>
          <w:sz w:val="44"/>
          <w:szCs w:val="44"/>
        </w:rPr>
      </w:pPr>
      <w:r w:rsidRPr="0059680D">
        <w:rPr>
          <w:b/>
          <w:bCs/>
          <w:sz w:val="44"/>
          <w:szCs w:val="44"/>
        </w:rPr>
        <w:t>RAVANA'S LANKA</w:t>
      </w:r>
    </w:p>
    <w:p w14:paraId="2E170CFB" w14:textId="77777777" w:rsidR="00DA4289" w:rsidRDefault="00DA4289">
      <w:pPr>
        <w:spacing w:after="80"/>
      </w:pPr>
    </w:p>
    <w:p w14:paraId="4559B533" w14:textId="77777777" w:rsidR="00DA4289" w:rsidRDefault="00000000">
      <w:pPr>
        <w:spacing w:after="80"/>
        <w:jc w:val="center"/>
      </w:pPr>
      <w:r>
        <w:rPr>
          <w:i/>
          <w:iCs/>
          <w:sz w:val="28"/>
          <w:szCs w:val="28"/>
        </w:rPr>
        <w:t>A DSSM Portrait of a Submerged Civilization</w:t>
      </w:r>
    </w:p>
    <w:p w14:paraId="1D895253" w14:textId="77777777" w:rsidR="00DA4289" w:rsidRDefault="00DA4289">
      <w:pPr>
        <w:spacing w:after="400"/>
      </w:pPr>
    </w:p>
    <w:p w14:paraId="4DC0318F" w14:textId="77777777" w:rsidR="000C1723" w:rsidRDefault="000C1723">
      <w:pPr>
        <w:spacing w:after="400"/>
      </w:pPr>
    </w:p>
    <w:p w14:paraId="0C19DC9C" w14:textId="77777777" w:rsidR="000C1723" w:rsidRDefault="000C1723">
      <w:pPr>
        <w:spacing w:after="400"/>
      </w:pPr>
    </w:p>
    <w:p w14:paraId="0F77B11E" w14:textId="77777777" w:rsidR="000C1723" w:rsidRDefault="000C1723">
      <w:pPr>
        <w:spacing w:after="400"/>
      </w:pPr>
    </w:p>
    <w:p w14:paraId="0DE66923" w14:textId="261BED64" w:rsidR="000C1723" w:rsidRPr="0059680D" w:rsidRDefault="0059680D" w:rsidP="0059680D">
      <w:pPr>
        <w:spacing w:after="400"/>
        <w:jc w:val="center"/>
        <w:rPr>
          <w:sz w:val="18"/>
          <w:szCs w:val="18"/>
        </w:rPr>
      </w:pPr>
      <w:r w:rsidRPr="0059680D">
        <w:rPr>
          <w:sz w:val="18"/>
          <w:szCs w:val="18"/>
        </w:rPr>
        <w:t xml:space="preserve">2026 </w:t>
      </w:r>
      <w:proofErr w:type="spellStart"/>
      <w:r w:rsidRPr="0059680D">
        <w:rPr>
          <w:sz w:val="18"/>
          <w:szCs w:val="18"/>
        </w:rPr>
        <w:t>Figshare</w:t>
      </w:r>
      <w:proofErr w:type="spellEnd"/>
    </w:p>
    <w:p w14:paraId="5740BA27" w14:textId="1DEC2340" w:rsidR="0059680D" w:rsidRPr="0059680D" w:rsidRDefault="0059680D" w:rsidP="0059680D">
      <w:pPr>
        <w:spacing w:after="400"/>
        <w:jc w:val="center"/>
        <w:rPr>
          <w:sz w:val="18"/>
          <w:szCs w:val="18"/>
        </w:rPr>
      </w:pPr>
      <w:hyperlink r:id="rId7" w:history="1">
        <w:r w:rsidRPr="00126779">
          <w:rPr>
            <w:rStyle w:val="Hyperlink"/>
            <w:sz w:val="18"/>
            <w:szCs w:val="18"/>
          </w:rPr>
          <w:t>https://doi.org/10.6084/m9.figshare.32513673</w:t>
        </w:r>
      </w:hyperlink>
      <w:r>
        <w:rPr>
          <w:sz w:val="18"/>
          <w:szCs w:val="18"/>
        </w:rPr>
        <w:t xml:space="preserve"> </w:t>
      </w:r>
    </w:p>
    <w:p w14:paraId="7A621CE5" w14:textId="77777777" w:rsidR="000C1723" w:rsidRDefault="000C1723">
      <w:pPr>
        <w:spacing w:after="400"/>
      </w:pPr>
    </w:p>
    <w:p w14:paraId="6BB2D5AD" w14:textId="77777777" w:rsidR="000C1723" w:rsidRDefault="000C1723">
      <w:pPr>
        <w:spacing w:after="400"/>
      </w:pPr>
    </w:p>
    <w:p w14:paraId="3F75CCA1" w14:textId="77777777" w:rsidR="000C1723" w:rsidRDefault="000C1723">
      <w:pPr>
        <w:spacing w:after="400"/>
      </w:pPr>
    </w:p>
    <w:p w14:paraId="7483BD43" w14:textId="77777777" w:rsidR="000C1723" w:rsidRDefault="000C1723">
      <w:pPr>
        <w:spacing w:after="400"/>
      </w:pPr>
    </w:p>
    <w:p w14:paraId="1C84E93C" w14:textId="77777777" w:rsidR="000C1723" w:rsidRDefault="000C1723">
      <w:pPr>
        <w:spacing w:after="400"/>
      </w:pPr>
    </w:p>
    <w:p w14:paraId="6EA58C8C" w14:textId="77777777" w:rsidR="0059680D" w:rsidRDefault="0059680D">
      <w:pPr>
        <w:spacing w:after="400"/>
      </w:pPr>
    </w:p>
    <w:p w14:paraId="0C768435" w14:textId="77777777" w:rsidR="0059680D" w:rsidRDefault="0059680D">
      <w:pPr>
        <w:spacing w:after="400"/>
      </w:pPr>
    </w:p>
    <w:p w14:paraId="38280A1A" w14:textId="77777777" w:rsidR="00DA4289" w:rsidRDefault="00000000">
      <w:pPr>
        <w:spacing w:after="80"/>
        <w:jc w:val="center"/>
      </w:pPr>
      <w:r>
        <w:rPr>
          <w:b/>
          <w:bCs/>
          <w:sz w:val="28"/>
          <w:szCs w:val="28"/>
        </w:rPr>
        <w:t>Anthony Vondoom</w:t>
      </w:r>
    </w:p>
    <w:p w14:paraId="73185A03" w14:textId="77777777" w:rsidR="00DA4289" w:rsidRDefault="00DA4289">
      <w:pPr>
        <w:spacing w:after="40"/>
      </w:pPr>
    </w:p>
    <w:p w14:paraId="08422BBD" w14:textId="77777777" w:rsidR="00DA4289" w:rsidRDefault="00000000">
      <w:pPr>
        <w:spacing w:after="80"/>
        <w:jc w:val="center"/>
      </w:pPr>
      <w:r>
        <w:rPr>
          <w:i/>
          <w:iCs/>
          <w:sz w:val="22"/>
          <w:szCs w:val="22"/>
        </w:rPr>
        <w:t>Independent Researcher, Cognitive Archaeology</w:t>
      </w:r>
    </w:p>
    <w:p w14:paraId="6D94B4DE" w14:textId="77777777" w:rsidR="00DA4289" w:rsidRDefault="00DA4289">
      <w:pPr>
        <w:spacing w:after="40"/>
      </w:pPr>
    </w:p>
    <w:p w14:paraId="7CEBA63A" w14:textId="77777777" w:rsidR="00DA4289" w:rsidRDefault="00000000">
      <w:pPr>
        <w:spacing w:after="80"/>
        <w:jc w:val="center"/>
      </w:pPr>
      <w:r>
        <w:rPr>
          <w:sz w:val="20"/>
          <w:szCs w:val="20"/>
        </w:rPr>
        <w:t xml:space="preserve">ORCID: 0009-0003-4953-1427 | anthony.vondoom@outlook.com | </w:t>
      </w:r>
      <w:proofErr w:type="spellStart"/>
      <w:r>
        <w:rPr>
          <w:sz w:val="20"/>
          <w:szCs w:val="20"/>
        </w:rPr>
        <w:t>Sirmione</w:t>
      </w:r>
      <w:proofErr w:type="spellEnd"/>
      <w:r>
        <w:rPr>
          <w:sz w:val="20"/>
          <w:szCs w:val="20"/>
        </w:rPr>
        <w:t>, Italy</w:t>
      </w:r>
    </w:p>
    <w:p w14:paraId="7754E964" w14:textId="77777777" w:rsidR="00DA4289" w:rsidRDefault="00DA4289">
      <w:pPr>
        <w:spacing w:after="40"/>
      </w:pPr>
    </w:p>
    <w:p w14:paraId="52F3C0B5" w14:textId="31F461D0" w:rsidR="00DA4289" w:rsidRDefault="00DA4289"/>
    <w:p w14:paraId="6C34B685" w14:textId="77777777" w:rsidR="00DA4289" w:rsidRDefault="00DA4289">
      <w:pPr>
        <w:spacing w:after="1440"/>
      </w:pPr>
    </w:p>
    <w:p w14:paraId="5EA3A6ED" w14:textId="77777777" w:rsidR="000C1723" w:rsidRDefault="000C1723">
      <w:pPr>
        <w:spacing w:after="80"/>
        <w:jc w:val="center"/>
        <w:rPr>
          <w:sz w:val="32"/>
          <w:szCs w:val="32"/>
        </w:rPr>
      </w:pPr>
    </w:p>
    <w:p w14:paraId="23B59E44" w14:textId="77777777" w:rsidR="000C1723" w:rsidRDefault="000C1723">
      <w:pPr>
        <w:spacing w:after="80"/>
        <w:jc w:val="center"/>
        <w:rPr>
          <w:sz w:val="32"/>
          <w:szCs w:val="32"/>
        </w:rPr>
      </w:pPr>
    </w:p>
    <w:p w14:paraId="5A41EF75" w14:textId="77777777" w:rsidR="000C1723" w:rsidRDefault="000C1723">
      <w:pPr>
        <w:spacing w:after="80"/>
        <w:jc w:val="center"/>
        <w:rPr>
          <w:sz w:val="32"/>
          <w:szCs w:val="32"/>
        </w:rPr>
      </w:pPr>
    </w:p>
    <w:p w14:paraId="57373C7D" w14:textId="77777777" w:rsidR="000C1723" w:rsidRDefault="000C1723">
      <w:pPr>
        <w:spacing w:after="80"/>
        <w:jc w:val="center"/>
        <w:rPr>
          <w:sz w:val="32"/>
          <w:szCs w:val="32"/>
        </w:rPr>
      </w:pPr>
    </w:p>
    <w:p w14:paraId="2D0F7223" w14:textId="77777777" w:rsidR="000C1723" w:rsidRDefault="000C1723">
      <w:pPr>
        <w:spacing w:after="80"/>
        <w:jc w:val="center"/>
        <w:rPr>
          <w:sz w:val="32"/>
          <w:szCs w:val="32"/>
        </w:rPr>
      </w:pPr>
    </w:p>
    <w:p w14:paraId="73FFF0BE" w14:textId="77777777" w:rsidR="000C1723" w:rsidRDefault="000C1723">
      <w:pPr>
        <w:spacing w:after="80"/>
        <w:jc w:val="center"/>
        <w:rPr>
          <w:sz w:val="32"/>
          <w:szCs w:val="32"/>
        </w:rPr>
      </w:pPr>
    </w:p>
    <w:p w14:paraId="36434A38" w14:textId="77777777" w:rsidR="000C1723" w:rsidRDefault="000C1723">
      <w:pPr>
        <w:spacing w:after="80"/>
        <w:jc w:val="center"/>
        <w:rPr>
          <w:sz w:val="32"/>
          <w:szCs w:val="32"/>
        </w:rPr>
      </w:pPr>
    </w:p>
    <w:p w14:paraId="15FDEDB1" w14:textId="77777777" w:rsidR="000C1723" w:rsidRDefault="000C1723">
      <w:pPr>
        <w:spacing w:after="80"/>
        <w:jc w:val="center"/>
        <w:rPr>
          <w:sz w:val="32"/>
          <w:szCs w:val="32"/>
        </w:rPr>
      </w:pPr>
    </w:p>
    <w:p w14:paraId="5A9189F4" w14:textId="77777777" w:rsidR="000C1723" w:rsidRDefault="000C1723">
      <w:pPr>
        <w:spacing w:after="80"/>
        <w:jc w:val="center"/>
        <w:rPr>
          <w:sz w:val="32"/>
          <w:szCs w:val="32"/>
        </w:rPr>
      </w:pPr>
    </w:p>
    <w:p w14:paraId="1B0107C6" w14:textId="77777777" w:rsidR="000C1723" w:rsidRDefault="000C1723">
      <w:pPr>
        <w:spacing w:after="80"/>
        <w:jc w:val="center"/>
        <w:rPr>
          <w:sz w:val="32"/>
          <w:szCs w:val="32"/>
        </w:rPr>
      </w:pPr>
    </w:p>
    <w:p w14:paraId="3D4AF332" w14:textId="1C6648BC" w:rsidR="00DA4289" w:rsidRDefault="00000000">
      <w:pPr>
        <w:spacing w:after="80"/>
        <w:jc w:val="center"/>
      </w:pPr>
      <w:proofErr w:type="spellStart"/>
      <w:r>
        <w:rPr>
          <w:sz w:val="32"/>
          <w:szCs w:val="32"/>
        </w:rPr>
        <w:t>අප</w:t>
      </w:r>
      <w:proofErr w:type="spellEnd"/>
      <w:r>
        <w:rPr>
          <w:sz w:val="32"/>
          <w:szCs w:val="32"/>
        </w:rPr>
        <w:t xml:space="preserve"> </w:t>
      </w:r>
      <w:proofErr w:type="spellStart"/>
      <w:r>
        <w:rPr>
          <w:sz w:val="32"/>
          <w:szCs w:val="32"/>
        </w:rPr>
        <w:t>ශ්‍රී</w:t>
      </w:r>
      <w:proofErr w:type="spellEnd"/>
      <w:r>
        <w:rPr>
          <w:sz w:val="32"/>
          <w:szCs w:val="32"/>
        </w:rPr>
        <w:t xml:space="preserve"> </w:t>
      </w:r>
      <w:proofErr w:type="spellStart"/>
      <w:r>
        <w:rPr>
          <w:sz w:val="32"/>
          <w:szCs w:val="32"/>
        </w:rPr>
        <w:t>ලංකා</w:t>
      </w:r>
      <w:proofErr w:type="spellEnd"/>
    </w:p>
    <w:p w14:paraId="7F6087C6" w14:textId="77777777" w:rsidR="00DA4289" w:rsidRDefault="00000000">
      <w:pPr>
        <w:spacing w:after="80"/>
        <w:jc w:val="center"/>
      </w:pPr>
      <w:proofErr w:type="spellStart"/>
      <w:r>
        <w:rPr>
          <w:sz w:val="32"/>
          <w:szCs w:val="32"/>
        </w:rPr>
        <w:t>නමෝ</w:t>
      </w:r>
      <w:proofErr w:type="spellEnd"/>
      <w:r>
        <w:rPr>
          <w:sz w:val="32"/>
          <w:szCs w:val="32"/>
        </w:rPr>
        <w:t xml:space="preserve"> </w:t>
      </w:r>
      <w:proofErr w:type="spellStart"/>
      <w:r>
        <w:rPr>
          <w:sz w:val="32"/>
          <w:szCs w:val="32"/>
        </w:rPr>
        <w:t>නමෝ</w:t>
      </w:r>
      <w:proofErr w:type="spellEnd"/>
      <w:r>
        <w:rPr>
          <w:sz w:val="32"/>
          <w:szCs w:val="32"/>
        </w:rPr>
        <w:t xml:space="preserve"> </w:t>
      </w:r>
      <w:proofErr w:type="spellStart"/>
      <w:r>
        <w:rPr>
          <w:sz w:val="32"/>
          <w:szCs w:val="32"/>
        </w:rPr>
        <w:t>නමෝ</w:t>
      </w:r>
      <w:proofErr w:type="spellEnd"/>
      <w:r>
        <w:rPr>
          <w:sz w:val="32"/>
          <w:szCs w:val="32"/>
        </w:rPr>
        <w:t xml:space="preserve"> </w:t>
      </w:r>
      <w:proofErr w:type="spellStart"/>
      <w:r>
        <w:rPr>
          <w:sz w:val="32"/>
          <w:szCs w:val="32"/>
        </w:rPr>
        <w:t>නමෝ</w:t>
      </w:r>
      <w:proofErr w:type="spellEnd"/>
      <w:r>
        <w:rPr>
          <w:sz w:val="32"/>
          <w:szCs w:val="32"/>
        </w:rPr>
        <w:t xml:space="preserve"> </w:t>
      </w:r>
      <w:proofErr w:type="spellStart"/>
      <w:r>
        <w:rPr>
          <w:sz w:val="32"/>
          <w:szCs w:val="32"/>
        </w:rPr>
        <w:t>මාතා</w:t>
      </w:r>
      <w:proofErr w:type="spellEnd"/>
    </w:p>
    <w:p w14:paraId="3545A321" w14:textId="77777777" w:rsidR="00DA4289" w:rsidRDefault="00DA4289">
      <w:pPr>
        <w:pageBreakBefore/>
      </w:pPr>
    </w:p>
    <w:p w14:paraId="4B8FE78E" w14:textId="77777777" w:rsidR="00DA4289" w:rsidRDefault="00000000">
      <w:pPr>
        <w:pStyle w:val="Heading1"/>
      </w:pPr>
      <w:r>
        <w:t>Abstract</w:t>
      </w:r>
    </w:p>
    <w:p w14:paraId="6AB2FFC3" w14:textId="77777777" w:rsidR="00DA4289" w:rsidRDefault="00000000">
      <w:pPr>
        <w:spacing w:after="160" w:line="360" w:lineRule="auto"/>
        <w:jc w:val="both"/>
      </w:pPr>
      <w:r>
        <w:t xml:space="preserve">This paper applies the Deep Symbolic Systems Model (DSSM) to generate a structural portrait of the civilization the Ravana tradition encodes. It does not argue that Ravana was a historical individual or that the Ramayana is a factual account. It asks what a DSSM-compliant maritime civilization operating at the Trincomalee structural attractor node — with the symbolic depth the Ravana tradition demonstrably </w:t>
      </w:r>
      <w:proofErr w:type="gramStart"/>
      <w:r>
        <w:t>possesses</w:t>
      </w:r>
      <w:proofErr w:type="gramEnd"/>
      <w:r>
        <w:t xml:space="preserve"> and the geographic position established in prior DSSM analysis — would predictably have looked like. Drawing on four published DSSM papers as its analytical foundation, the paper argues that three simultaneous destruction mechanisms — post-LGM coastal submergence, tropical decomposition, and network collapse following IVC breakdown — account for the absence of material evidence, and that the coastal Devala tradition of Sri Lanka constitutes living evidence of Stage 1-2 symbolic load that no institutional overlay has successfully displaced in over two millennia. Four testable predictions are generated.</w:t>
      </w:r>
    </w:p>
    <w:p w14:paraId="700AB91F" w14:textId="77777777" w:rsidR="00DA4289" w:rsidRDefault="00DA4289">
      <w:pPr>
        <w:spacing w:after="80"/>
      </w:pPr>
    </w:p>
    <w:p w14:paraId="666CDFEF" w14:textId="77777777" w:rsidR="00DA4289" w:rsidRDefault="00000000">
      <w:pPr>
        <w:spacing w:after="160" w:line="360" w:lineRule="auto"/>
        <w:jc w:val="both"/>
      </w:pPr>
      <w:r>
        <w:rPr>
          <w:b/>
          <w:bCs/>
        </w:rPr>
        <w:t xml:space="preserve">Keywords: </w:t>
      </w:r>
      <w:r>
        <w:t>Deep Symbolic Systems Model, Ravana, Sri Lanka, maritime civilization, post-LGM submergence, Trincomalee, Devala tradition, Veddas, Ramayana, IVC, DSSM, cognitive archaeology, symbolic transmission</w:t>
      </w:r>
    </w:p>
    <w:p w14:paraId="771AD555" w14:textId="77777777" w:rsidR="000C1723" w:rsidRDefault="000C1723">
      <w:pPr>
        <w:pStyle w:val="Heading1"/>
      </w:pPr>
    </w:p>
    <w:p w14:paraId="020C515A" w14:textId="77777777" w:rsidR="000C1723" w:rsidRDefault="000C1723">
      <w:pPr>
        <w:pStyle w:val="Heading1"/>
      </w:pPr>
    </w:p>
    <w:p w14:paraId="771BAA95" w14:textId="77777777" w:rsidR="000C1723" w:rsidRDefault="000C1723">
      <w:pPr>
        <w:pStyle w:val="Heading1"/>
      </w:pPr>
    </w:p>
    <w:p w14:paraId="79883051" w14:textId="77777777" w:rsidR="000C1723" w:rsidRDefault="000C1723">
      <w:pPr>
        <w:pStyle w:val="Heading1"/>
      </w:pPr>
    </w:p>
    <w:p w14:paraId="74CDE521" w14:textId="77777777" w:rsidR="000C1723" w:rsidRDefault="000C1723">
      <w:pPr>
        <w:pStyle w:val="Heading1"/>
      </w:pPr>
    </w:p>
    <w:p w14:paraId="2D8F5CEE" w14:textId="77777777" w:rsidR="000C1723" w:rsidRDefault="000C1723">
      <w:pPr>
        <w:pStyle w:val="Heading1"/>
      </w:pPr>
    </w:p>
    <w:p w14:paraId="6AFA631F" w14:textId="77777777" w:rsidR="000C1723" w:rsidRDefault="000C1723">
      <w:pPr>
        <w:pStyle w:val="Heading1"/>
      </w:pPr>
    </w:p>
    <w:p w14:paraId="46218E10" w14:textId="77777777" w:rsidR="000C1723" w:rsidRDefault="000C1723">
      <w:pPr>
        <w:pStyle w:val="Heading1"/>
      </w:pPr>
    </w:p>
    <w:p w14:paraId="79D7AF75" w14:textId="22B99F50" w:rsidR="00DA4289" w:rsidRDefault="00000000">
      <w:pPr>
        <w:pStyle w:val="Heading1"/>
      </w:pPr>
      <w:r>
        <w:lastRenderedPageBreak/>
        <w:t>1. Methodological Position</w:t>
      </w:r>
    </w:p>
    <w:p w14:paraId="62732153" w14:textId="77777777" w:rsidR="00DA4289" w:rsidRDefault="00000000">
      <w:pPr>
        <w:spacing w:after="160" w:line="360" w:lineRule="auto"/>
        <w:jc w:val="both"/>
      </w:pPr>
      <w:r>
        <w:t xml:space="preserve">This paper distinguishes throughout between three categories of claim. </w:t>
      </w:r>
      <w:r>
        <w:rPr>
          <w:i/>
          <w:iCs/>
        </w:rPr>
        <w:t>Established facts</w:t>
      </w:r>
      <w:r>
        <w:t xml:space="preserve"> are claims independently attested in the archaeological, geological, or textual record. </w:t>
      </w:r>
      <w:r>
        <w:rPr>
          <w:i/>
          <w:iCs/>
        </w:rPr>
        <w:t>DSSM-framework predictions</w:t>
      </w:r>
      <w:r>
        <w:t xml:space="preserve"> are claims generated by applying the analytical framework to the evidence — the expected output if the model is correct. </w:t>
      </w:r>
      <w:r>
        <w:rPr>
          <w:i/>
          <w:iCs/>
        </w:rPr>
        <w:t>Structural inferences</w:t>
      </w:r>
      <w:r>
        <w:t xml:space="preserve"> are claims that follow logically from established facts and framework predictions but are not independently attested. Every section maintains this distinction. No DSSM prediction is presented as established fact. No structural inference is presented as a framework prediction.</w:t>
      </w:r>
    </w:p>
    <w:p w14:paraId="75D256B9" w14:textId="77777777" w:rsidR="00DA4289" w:rsidRDefault="00000000">
      <w:pPr>
        <w:spacing w:after="160" w:line="360" w:lineRule="auto"/>
        <w:jc w:val="both"/>
      </w:pPr>
      <w:r>
        <w:t>The paper is a portrait, not a proof. It asks what the civilization the Ravana tradition encodes would have looked like if the DSSM framework is correctly applied to the available evidence. That question is answerable with precision. It is also falsifiable — four testable predictions are specified in Section 11. A portrait built on a framework that generates falsifiable predictions is not speculation. It is systematic inference from established evidence, clearly marked as such.</w:t>
      </w:r>
    </w:p>
    <w:p w14:paraId="2155F4CA" w14:textId="77777777" w:rsidR="00DA4289" w:rsidRDefault="00000000">
      <w:pPr>
        <w:spacing w:after="160" w:line="360" w:lineRule="auto"/>
        <w:jc w:val="both"/>
      </w:pPr>
      <w:r>
        <w:t>The Ravana tradition is treated here as a symbolic complex, analyzed for the depth signatures that DSSM Stage 1-2 load produces. The four stabilization criteria — intergenerational repetition, spatial constraint, cross-media redundancy, persistence under institutional pressure — are applied to its transmission history. The analysis does not require any specific claim about the Ramayana's historicity. It requires only that the tradition satisfies these criteria, which the evidence independently establishes.</w:t>
      </w:r>
      <w:r>
        <w:rPr>
          <w:rStyle w:val="FootnoteReference"/>
        </w:rPr>
        <w:footnoteReference w:id="1"/>
      </w:r>
      <w:r>
        <w:rPr>
          <w:rStyle w:val="FootnoteReference"/>
        </w:rPr>
        <w:footnoteReference w:id="2"/>
      </w:r>
    </w:p>
    <w:p w14:paraId="799CAD57" w14:textId="77777777" w:rsidR="00DA4289" w:rsidRDefault="00000000">
      <w:pPr>
        <w:pStyle w:val="Heading1"/>
      </w:pPr>
      <w:r>
        <w:t>2. Four Papers as Foundation</w:t>
      </w:r>
    </w:p>
    <w:p w14:paraId="0AB2D925" w14:textId="77777777" w:rsidR="00DA4289" w:rsidRDefault="00000000">
      <w:pPr>
        <w:spacing w:after="160" w:line="360" w:lineRule="auto"/>
        <w:jc w:val="both"/>
      </w:pPr>
      <w:r>
        <w:t>This paper builds on four independently published DSSM papers. Their evidence is not repeated in full — it is applied.</w:t>
      </w:r>
    </w:p>
    <w:p w14:paraId="0A41218F" w14:textId="77777777" w:rsidR="00DA4289" w:rsidRDefault="00000000">
      <w:pPr>
        <w:spacing w:after="160" w:line="360" w:lineRule="auto"/>
        <w:jc w:val="both"/>
      </w:pPr>
      <w:r>
        <w:rPr>
          <w:i/>
          <w:iCs/>
        </w:rPr>
        <w:t>The Rehearsed Sacred</w:t>
      </w:r>
      <w:r>
        <w:t xml:space="preserve"> established the grief-driven mechanism through which the sacred is generated: deceased person → ancestor → protective spirit → regional deity. The promotion sequence, documented from the earliest unambiguous material </w:t>
      </w:r>
      <w:r>
        <w:lastRenderedPageBreak/>
        <w:t xml:space="preserve">evidence of mortuary behavior at Qafzeh (~92,000 BP) — and proto-symbolic behavior attested as far back as </w:t>
      </w:r>
      <w:proofErr w:type="spellStart"/>
      <w:r>
        <w:t>Bruniquel</w:t>
      </w:r>
      <w:proofErr w:type="spellEnd"/>
      <w:r>
        <w:t xml:space="preserve"> Cave (~176,000 BP) — through contemporary ancestor veneration practices, provides the mechanism that explains the persistence of coastal deity traditions in Sri Lanka under conditions where institutional pressure failed to displace them.</w:t>
      </w:r>
      <w:r>
        <w:rPr>
          <w:rStyle w:val="FootnoteReference"/>
        </w:rPr>
        <w:footnoteReference w:id="3"/>
      </w:r>
      <w:r>
        <w:rPr>
          <w:rStyle w:val="FootnoteReference"/>
        </w:rPr>
        <w:footnoteReference w:id="4"/>
      </w:r>
      <w:r>
        <w:rPr>
          <w:rStyle w:val="FootnoteReference"/>
        </w:rPr>
        <w:footnoteReference w:id="5"/>
      </w:r>
    </w:p>
    <w:p w14:paraId="7FB11881" w14:textId="77777777" w:rsidR="00DA4289" w:rsidRDefault="00000000">
      <w:pPr>
        <w:spacing w:after="160" w:line="360" w:lineRule="auto"/>
        <w:jc w:val="both"/>
      </w:pPr>
      <w:r>
        <w:rPr>
          <w:i/>
          <w:iCs/>
        </w:rPr>
        <w:t>Arrows and Ancestors</w:t>
      </w:r>
      <w:r>
        <w:t xml:space="preserve"> established the two-population model directly applicable to Sri Lanka: Veddas (</w:t>
      </w:r>
      <w:proofErr w:type="spellStart"/>
      <w:r>
        <w:t>Wanniyala-Aetto</w:t>
      </w:r>
      <w:proofErr w:type="spellEnd"/>
      <w:r>
        <w:t xml:space="preserve">), genetically linked to </w:t>
      </w:r>
      <w:proofErr w:type="spellStart"/>
      <w:r>
        <w:t>Balangoda</w:t>
      </w:r>
      <w:proofErr w:type="spellEnd"/>
      <w:r>
        <w:t xml:space="preserve"> Man (~37,000 BP), chose the forest interior and survived with their Stage 2 symbolic system intact until contact eroded it.</w:t>
      </w:r>
      <w:r>
        <w:rPr>
          <w:rStyle w:val="FootnoteReference"/>
        </w:rPr>
        <w:footnoteReference w:id="6"/>
      </w:r>
      <w:r>
        <w:rPr>
          <w:rStyle w:val="FootnoteReference"/>
        </w:rPr>
        <w:footnoteReference w:id="7"/>
      </w:r>
      <w:r>
        <w:rPr>
          <w:rStyle w:val="FootnoteReference"/>
        </w:rPr>
        <w:footnoteReference w:id="8"/>
      </w:r>
      <w:r>
        <w:t xml:space="preserve"> The Sentinelese case provided the comparative evidence for Stage 2 symbolic sufficiency as a viable adaptive equilibrium. Together these cases identify the structural logic of divergent survival strategies from the same geographic starting point.</w:t>
      </w:r>
    </w:p>
    <w:p w14:paraId="4805F77C" w14:textId="77777777" w:rsidR="00DA4289" w:rsidRDefault="00000000">
      <w:pPr>
        <w:spacing w:after="160" w:line="360" w:lineRule="auto"/>
        <w:jc w:val="both"/>
      </w:pPr>
      <w:r>
        <w:rPr>
          <w:i/>
          <w:iCs/>
        </w:rPr>
        <w:t>The Oldest Journalism</w:t>
      </w:r>
      <w:r>
        <w:t xml:space="preserve"> established that post-LGM sea level rise constitutes the primary destruction mechanism for coastal civilizations worldwide, and that Stage 2 oral transmission mechanisms preserve catastrophic coastal memory across post-LGM timescales — confirmed by Australian Aboriginal oral traditions accurately encoding coastline geography from 7,250–13,070 calibrated years BP.</w:t>
      </w:r>
      <w:r>
        <w:rPr>
          <w:rStyle w:val="FootnoteReference"/>
        </w:rPr>
        <w:footnoteReference w:id="9"/>
      </w:r>
      <w:r>
        <w:rPr>
          <w:rStyle w:val="FootnoteReference"/>
        </w:rPr>
        <w:footnoteReference w:id="10"/>
      </w:r>
      <w:r>
        <w:rPr>
          <w:rStyle w:val="FootnoteReference"/>
        </w:rPr>
        <w:footnoteReference w:id="11"/>
      </w:r>
    </w:p>
    <w:p w14:paraId="27F43C2C" w14:textId="77777777" w:rsidR="00DA4289" w:rsidRDefault="00000000">
      <w:pPr>
        <w:spacing w:after="160" w:line="360" w:lineRule="auto"/>
        <w:jc w:val="both"/>
      </w:pPr>
      <w:r>
        <w:rPr>
          <w:i/>
          <w:iCs/>
        </w:rPr>
        <w:t>Flying Over Water</w:t>
      </w:r>
      <w:r>
        <w:t xml:space="preserve"> established five convergent lines of evidence for Indian Ocean maritime sovereignty as civilizational precondition: the Toba forcing function, the Trincomalee structural attractor, the </w:t>
      </w:r>
      <w:proofErr w:type="spellStart"/>
      <w:r>
        <w:t>Meluhha</w:t>
      </w:r>
      <w:proofErr w:type="spellEnd"/>
      <w:r>
        <w:t xml:space="preserve"> maritime </w:t>
      </w:r>
      <w:proofErr w:type="spellStart"/>
      <w:r>
        <w:t>sprachbund</w:t>
      </w:r>
      <w:proofErr w:type="spellEnd"/>
      <w:r>
        <w:t xml:space="preserve">, the Ravana tradition's DSSM Stage 3-4 saturation, and the navigational sovereignty </w:t>
      </w:r>
      <w:r>
        <w:lastRenderedPageBreak/>
        <w:t xml:space="preserve">reinterpretation of the </w:t>
      </w:r>
      <w:proofErr w:type="spellStart"/>
      <w:r>
        <w:t>Pushpaka</w:t>
      </w:r>
      <w:proofErr w:type="spellEnd"/>
      <w:r>
        <w:t xml:space="preserve"> Vimana. Lanka's position at the junction of four maritime corridor systems is a geographic fact. The DSSM framework's application to that geography is the analytical work of that paper.</w:t>
      </w:r>
      <w:r>
        <w:rPr>
          <w:rStyle w:val="FootnoteReference"/>
        </w:rPr>
        <w:footnoteReference w:id="12"/>
      </w:r>
    </w:p>
    <w:p w14:paraId="5FB51B94" w14:textId="77777777" w:rsidR="00DA4289" w:rsidRDefault="00000000">
      <w:pPr>
        <w:pStyle w:val="Heading1"/>
      </w:pPr>
      <w:r>
        <w:t>3. The Node: What Geography Does Over Deep Time</w:t>
      </w:r>
    </w:p>
    <w:p w14:paraId="41EFF46D" w14:textId="77777777" w:rsidR="00DA4289" w:rsidRDefault="00000000">
      <w:pPr>
        <w:spacing w:after="160" w:line="360" w:lineRule="auto"/>
        <w:jc w:val="both"/>
      </w:pPr>
      <w:r>
        <w:t>Trincomalee's status as one of the finest natural deep-water harbors in the Indian Ocean world is not in dispute. Four maritime corridor systems converge on or near it: the Arabian Sea system westward toward the Persian Gulf and Red Sea; the Bay of Bengal system eastward toward the Ganges delta and Burmese coast; the Southeast Asian corridor southward through the Malacca approaches; and the subcontinent coastal system northward along the Coromandel Coast. No other geographic point in the Indian Ocean sits simultaneously at the junction of all four.</w:t>
      </w:r>
    </w:p>
    <w:p w14:paraId="2D80D683" w14:textId="77777777" w:rsidR="00DA4289" w:rsidRDefault="00000000">
      <w:pPr>
        <w:spacing w:after="160" w:line="360" w:lineRule="auto"/>
        <w:jc w:val="both"/>
      </w:pPr>
      <w:r>
        <w:t>In DSSM terms, this geography functions as a structural attractor: a point of consistent human concentration that accumulates symbolic complexity faster than its surroundings because it concentrates traffic, and concentrated traffic concentrates the exchange and synthesis of symbolic systems from multiple independent traditions.</w:t>
      </w:r>
      <w:r>
        <w:rPr>
          <w:rStyle w:val="FootnoteReference"/>
        </w:rPr>
        <w:footnoteReference w:id="13"/>
      </w:r>
      <w:r>
        <w:t xml:space="preserve"> The harbor does not require civilization to function as an attractor. It creates the conditions for civilization's gradual emergence.</w:t>
      </w:r>
    </w:p>
    <w:p w14:paraId="42B21C0F" w14:textId="77777777" w:rsidR="00DA4289" w:rsidRDefault="00000000">
      <w:pPr>
        <w:spacing w:after="160" w:line="360" w:lineRule="auto"/>
        <w:jc w:val="both"/>
      </w:pPr>
      <w:r>
        <w:t xml:space="preserve">At Last Glacial Maximum (~20,000 BP), Lanka was not an island. Sea levels stood approximately 120-130 </w:t>
      </w:r>
      <w:proofErr w:type="spellStart"/>
      <w:r>
        <w:t>metres</w:t>
      </w:r>
      <w:proofErr w:type="spellEnd"/>
      <w:r>
        <w:t xml:space="preserve"> below current levels.</w:t>
      </w:r>
      <w:r>
        <w:rPr>
          <w:rStyle w:val="FootnoteReference"/>
        </w:rPr>
        <w:footnoteReference w:id="14"/>
      </w:r>
      <w:r>
        <w:rPr>
          <w:rStyle w:val="FootnoteReference"/>
        </w:rPr>
        <w:footnoteReference w:id="15"/>
      </w:r>
      <w:r>
        <w:t xml:space="preserve"> The Palk Strait did not exist. Trincomalee was the eastern terminus of a continental coastal system. Human occupation of the island is attested from at least ~34,000 BP at Fa-Hien Cave</w:t>
      </w:r>
      <w:r>
        <w:rPr>
          <w:rStyle w:val="FootnoteReference"/>
        </w:rPr>
        <w:footnoteReference w:id="16"/>
      </w:r>
      <w:r>
        <w:rPr>
          <w:rStyle w:val="FootnoteReference"/>
        </w:rPr>
        <w:footnoteReference w:id="17"/>
      </w:r>
      <w:r>
        <w:t xml:space="preserve"> and </w:t>
      </w:r>
      <w:r>
        <w:lastRenderedPageBreak/>
        <w:t xml:space="preserve">from at least ~45,000 BP at the </w:t>
      </w:r>
      <w:proofErr w:type="spellStart"/>
      <w:r>
        <w:t>Batadomba-lena</w:t>
      </w:r>
      <w:proofErr w:type="spellEnd"/>
      <w:r>
        <w:t xml:space="preserve"> </w:t>
      </w:r>
      <w:proofErr w:type="spellStart"/>
      <w:r>
        <w:t>rockshelter</w:t>
      </w:r>
      <w:proofErr w:type="spellEnd"/>
      <w:r>
        <w:t>.</w:t>
      </w:r>
      <w:r>
        <w:rPr>
          <w:rStyle w:val="FootnoteReference"/>
        </w:rPr>
        <w:footnoteReference w:id="18"/>
      </w:r>
      <w:r>
        <w:t xml:space="preserve"> The occupation is real. Continuity across the full span cannot be assumed — the archaeological record has not confirmed unbroken presence — but the DSSM framework predicts that geographic constraint at a structural attractor node would produce cumulative symbolic load accumulation over any occupied period.</w:t>
      </w:r>
    </w:p>
    <w:p w14:paraId="45EB3554" w14:textId="77777777" w:rsidR="00DA4289" w:rsidRDefault="00000000">
      <w:pPr>
        <w:spacing w:after="160" w:line="360" w:lineRule="auto"/>
        <w:jc w:val="both"/>
      </w:pPr>
      <w:r>
        <w:t>The post-glacial transgression transformed this geography progressively over roughly 12,000 years.</w:t>
      </w:r>
      <w:r>
        <w:rPr>
          <w:rStyle w:val="FootnoteReference"/>
        </w:rPr>
        <w:footnoteReference w:id="19"/>
      </w:r>
      <w:r>
        <w:rPr>
          <w:rStyle w:val="FootnoteReference"/>
        </w:rPr>
        <w:footnoteReference w:id="20"/>
      </w:r>
      <w:r>
        <w:t xml:space="preserve"> As the Palk Strait filled and Lanka was progressively </w:t>
      </w:r>
      <w:proofErr w:type="gramStart"/>
      <w:r>
        <w:t>islanded,</w:t>
      </w:r>
      <w:proofErr w:type="gramEnd"/>
      <w:r>
        <w:t xml:space="preserve"> the coastal populations experienced a structural shift: the sea moved from one option for movement to the primary connection to the wider world. The DSSM framework predicts that this geographic transformation would produce deepening maritime symbolic specialization across generations. This is a framework prediction, not an established fact. It is, however, consistent with what the geographic and sea level evidence independently establishes.</w:t>
      </w:r>
    </w:p>
    <w:p w14:paraId="6B69B519" w14:textId="77777777" w:rsidR="00DA4289" w:rsidRDefault="00000000">
      <w:pPr>
        <w:pStyle w:val="Heading1"/>
      </w:pPr>
      <w:r>
        <w:t>4. Two Populations: Who Survived and Why</w:t>
      </w:r>
    </w:p>
    <w:p w14:paraId="51557B43" w14:textId="77777777" w:rsidR="00DA4289" w:rsidRDefault="00000000">
      <w:pPr>
        <w:spacing w:after="160" w:line="360" w:lineRule="auto"/>
        <w:jc w:val="both"/>
      </w:pPr>
      <w:r>
        <w:t xml:space="preserve">The Vedda evidence, analyzed in </w:t>
      </w:r>
      <w:r>
        <w:rPr>
          <w:i/>
          <w:iCs/>
        </w:rPr>
        <w:t>Arrows and Ancestors</w:t>
      </w:r>
      <w:r>
        <w:t xml:space="preserve">, does something precise for this paper: it proves that deep-time human presence in Lanka is real, because the Veddas are still there. Their genetic lineage traces to </w:t>
      </w:r>
      <w:proofErr w:type="spellStart"/>
      <w:r>
        <w:t>Balangoda</w:t>
      </w:r>
      <w:proofErr w:type="spellEnd"/>
      <w:r>
        <w:t xml:space="preserve"> Man.</w:t>
      </w:r>
      <w:r>
        <w:rPr>
          <w:rStyle w:val="FootnoteReference"/>
        </w:rPr>
        <w:footnoteReference w:id="21"/>
      </w:r>
      <w:r>
        <w:rPr>
          <w:rStyle w:val="FootnoteReference"/>
        </w:rPr>
        <w:footnoteReference w:id="22"/>
      </w:r>
      <w:r>
        <w:t xml:space="preserve"> Their Stage 2 symbolic system — the </w:t>
      </w:r>
      <w:r>
        <w:rPr>
          <w:i/>
          <w:iCs/>
        </w:rPr>
        <w:t xml:space="preserve">nae </w:t>
      </w:r>
      <w:proofErr w:type="spellStart"/>
      <w:r>
        <w:rPr>
          <w:i/>
          <w:iCs/>
        </w:rPr>
        <w:t>yaku</w:t>
      </w:r>
      <w:proofErr w:type="spellEnd"/>
      <w:r>
        <w:t xml:space="preserve"> ancestor-spirit tradition, the </w:t>
      </w:r>
      <w:proofErr w:type="spellStart"/>
      <w:r>
        <w:rPr>
          <w:i/>
          <w:iCs/>
        </w:rPr>
        <w:t>kirikoraha</w:t>
      </w:r>
      <w:proofErr w:type="spellEnd"/>
      <w:r>
        <w:t xml:space="preserve"> ceremony, the oral transmission of forest ecological knowledge — survived everything until contact eroded it.</w:t>
      </w:r>
      <w:r>
        <w:rPr>
          <w:rStyle w:val="FootnoteReference"/>
        </w:rPr>
        <w:footnoteReference w:id="23"/>
      </w:r>
    </w:p>
    <w:p w14:paraId="5766AADB" w14:textId="77777777" w:rsidR="00DA4289" w:rsidRDefault="00000000">
      <w:pPr>
        <w:spacing w:after="160" w:line="360" w:lineRule="auto"/>
        <w:jc w:val="both"/>
      </w:pPr>
      <w:r>
        <w:t xml:space="preserve">The Veddas chose inland. Their survival strategy was optimized for interior forest ecology, not maritime operations. The coastal population — the people who oriented toward the harbor, the trade routes, the maritime corridor — operated on a different </w:t>
      </w:r>
      <w:r>
        <w:lastRenderedPageBreak/>
        <w:t>adaptive logic entirely. When the sea came progressively over 12,000 years, and when periodic catastrophic inundation events struck a coastline sitting on one of the most seismically active tectonic boundaries on earth, the coastal population had no viable inland retreat. Their operational world was coastal.</w:t>
      </w:r>
    </w:p>
    <w:p w14:paraId="18B57485" w14:textId="77777777" w:rsidR="00DA4289" w:rsidRDefault="00000000">
      <w:pPr>
        <w:spacing w:after="160" w:line="360" w:lineRule="auto"/>
        <w:jc w:val="both"/>
      </w:pPr>
      <w:r>
        <w:t>The 2004 Indian Ocean tsunami provides structural evidence for this dynamic, not merely illustration. Approximately 35,000 people died in Sri Lanka, concentrated in coastal fishing communities on the southern and eastern coasts — exactly the populations whose economic and social lives placed them closest to the water. Interior populations were largely unaffected. A single seismic event in 2004, with modern communications, produced this result. The Indian Ocean's seismic history across the post-LGM period — during which the Indo-Australian plate boundary was adjusting to the weight redistribution of melting ice sheets — would have presented the coastal populations of Lanka with a far more dangerous operational environment across thousands of years.</w:t>
      </w:r>
    </w:p>
    <w:p w14:paraId="0443C772" w14:textId="77777777" w:rsidR="00DA4289" w:rsidRDefault="00000000">
      <w:pPr>
        <w:spacing w:after="160" w:line="360" w:lineRule="auto"/>
        <w:jc w:val="both"/>
      </w:pPr>
      <w:r>
        <w:t>The Veddas and the coastal maritime population were two distinct adaptive strategies operating on the same island, potentially sharing deep-time origins, but oriented toward fundamentally different ecological niches. The Veddas did not inherit the maritime civilization's knowledge because it was not their knowledge. The DSSM framework predicts it was transmitted within the maritime population through specialized guild mechanisms — not through the oral-ritual systems of the forest interior.</w:t>
      </w:r>
      <w:r>
        <w:rPr>
          <w:rStyle w:val="FootnoteReference"/>
        </w:rPr>
        <w:footnoteReference w:id="24"/>
      </w:r>
    </w:p>
    <w:p w14:paraId="37470B93" w14:textId="77777777" w:rsidR="00DA4289" w:rsidRDefault="00000000">
      <w:pPr>
        <w:pStyle w:val="Heading1"/>
      </w:pPr>
      <w:r>
        <w:t>5. The Civilization's Profile: What the Framework Predicts</w:t>
      </w:r>
    </w:p>
    <w:p w14:paraId="3B93D1DB" w14:textId="77777777" w:rsidR="00DA4289" w:rsidRDefault="00000000">
      <w:pPr>
        <w:spacing w:after="160" w:line="360" w:lineRule="auto"/>
        <w:jc w:val="both"/>
      </w:pPr>
      <w:r>
        <w:rPr>
          <w:i/>
          <w:iCs/>
        </w:rPr>
        <w:t>This section is entirely DSSM-framework prediction. Every claim here is the expected output of the model applied to the established evidence — not an assertion of established fact.</w:t>
      </w:r>
    </w:p>
    <w:p w14:paraId="30E69507" w14:textId="77777777" w:rsidR="00DA4289" w:rsidRDefault="00000000">
      <w:pPr>
        <w:spacing w:after="160" w:line="360" w:lineRule="auto"/>
        <w:jc w:val="both"/>
      </w:pPr>
      <w:r>
        <w:rPr>
          <w:b/>
          <w:bCs/>
        </w:rPr>
        <w:t>Economically</w:t>
      </w:r>
      <w:r>
        <w:t xml:space="preserve">, a maritime civilization operating at the Trincomalee node during the </w:t>
      </w:r>
      <w:proofErr w:type="spellStart"/>
      <w:r>
        <w:t>Meluhha</w:t>
      </w:r>
      <w:proofErr w:type="spellEnd"/>
      <w:r>
        <w:t xml:space="preserve"> guild network's operational period would be consistent with a guild-organized trading population whose geographic position placed it at the junction where Arabian </w:t>
      </w:r>
      <w:r>
        <w:lastRenderedPageBreak/>
        <w:t>Sea and Bay of Bengal cargo systems intersected.</w:t>
      </w:r>
      <w:r>
        <w:rPr>
          <w:rStyle w:val="FootnoteReference"/>
        </w:rPr>
        <w:footnoteReference w:id="25"/>
      </w:r>
      <w:r>
        <w:rPr>
          <w:rStyle w:val="FootnoteReference"/>
        </w:rPr>
        <w:footnoteReference w:id="26"/>
      </w:r>
      <w:r>
        <w:t xml:space="preserve"> The Shu-</w:t>
      </w:r>
      <w:proofErr w:type="spellStart"/>
      <w:r>
        <w:t>ilishu</w:t>
      </w:r>
      <w:proofErr w:type="spellEnd"/>
      <w:r>
        <w:t xml:space="preserve"> cylinder seal (~2300 BCE, Musee du Louvre) attests Mesopotamian state-level recognition of a distinct Indus language sophisticated enough to require professional interpretation at the Akkadian court — independent confirmation that the network was real and institutionally developed.</w:t>
      </w:r>
      <w:r>
        <w:rPr>
          <w:rStyle w:val="FootnoteReference"/>
        </w:rPr>
        <w:footnoteReference w:id="27"/>
      </w:r>
      <w:r>
        <w:t xml:space="preserve"> Lanka's geographic position is consistent with functioning as a primary waypoint node in this network, though direct attestation of Lanka specifically in the Mesopotamian record has not been found.</w:t>
      </w:r>
    </w:p>
    <w:p w14:paraId="18EFF88D" w14:textId="77777777" w:rsidR="00DA4289" w:rsidRDefault="00000000">
      <w:pPr>
        <w:spacing w:after="160" w:line="360" w:lineRule="auto"/>
        <w:jc w:val="both"/>
      </w:pPr>
      <w:r>
        <w:rPr>
          <w:b/>
          <w:bCs/>
        </w:rPr>
        <w:t>Cognitively</w:t>
      </w:r>
      <w:r>
        <w:t xml:space="preserve">, the operational demands of maritime sovereignty at this scale generate a specific cognitive profile. Astronomical navigation, monsoon timing, ocean current reading, biological navigation, waypoint network knowledge, deep-water vessel engineering, and inter-regional guild diplomacy cannot be held sequentially by a successful maritime sovereign — they must be synthesized in real time. The ten-heads symbolic encoding of the Ravana profile, on the DSSM reading, encodes exactly this cognitive load problem: the only symbolic vocabulary available to represent a form of operational mastery that no single-domain ruler could hold was physical impossibility. Ten heads </w:t>
      </w:r>
      <w:proofErr w:type="gramStart"/>
      <w:r>
        <w:t>is</w:t>
      </w:r>
      <w:proofErr w:type="gramEnd"/>
      <w:r>
        <w:t xml:space="preserve"> not supernatural. It is the symbolic crystallization of a cognitive demand that single-domain administration cannot meet.</w:t>
      </w:r>
    </w:p>
    <w:p w14:paraId="491EE5E1" w14:textId="77777777" w:rsidR="00DA4289" w:rsidRDefault="00000000">
      <w:pPr>
        <w:spacing w:after="160" w:line="360" w:lineRule="auto"/>
        <w:jc w:val="both"/>
      </w:pPr>
      <w:r>
        <w:rPr>
          <w:b/>
          <w:bCs/>
        </w:rPr>
        <w:t>Symbolically</w:t>
      </w:r>
      <w:r>
        <w:t>, the proto-Shiva complex — the Pashupati seal's multi-domain natural mastery, the yogic posture encoding internalized knowledge that cannot be written, the surrounding animals as a biological reading system</w:t>
      </w:r>
      <w:r>
        <w:rPr>
          <w:rStyle w:val="FootnoteReference"/>
        </w:rPr>
        <w:footnoteReference w:id="28"/>
      </w:r>
      <w:r>
        <w:rPr>
          <w:rStyle w:val="FootnoteReference"/>
        </w:rPr>
        <w:footnoteReference w:id="29"/>
      </w:r>
      <w:r>
        <w:t xml:space="preserve"> — is consistent, on the DSSM reading, with a maritime operational competency profile rather than an inland pastoralist one. Shiva's documented non-Vedic character in the Indologist literature is consistent with a symbolic complex whose origins predate the Vedic tradition. The specific claim that this complex originated at a Lankan coastal node is a DSSM inference, not an established fact.</w:t>
      </w:r>
    </w:p>
    <w:p w14:paraId="4165CC78" w14:textId="77777777" w:rsidR="00DA4289" w:rsidRDefault="00000000">
      <w:pPr>
        <w:spacing w:after="160" w:line="360" w:lineRule="auto"/>
        <w:jc w:val="both"/>
      </w:pPr>
      <w:r>
        <w:rPr>
          <w:b/>
          <w:bCs/>
        </w:rPr>
        <w:lastRenderedPageBreak/>
        <w:t>Politically</w:t>
      </w:r>
      <w:r>
        <w:t xml:space="preserve">, the Kubera-Ravana succession narrative — Ravana defeats his half-brother Kubera and takes Lanka — is, on the DSSM reading developed in </w:t>
      </w:r>
      <w:r>
        <w:rPr>
          <w:i/>
          <w:iCs/>
        </w:rPr>
        <w:t>The Rehearsed Sacred</w:t>
      </w:r>
      <w:r>
        <w:t>, consistent with a regional deity merger process organized through the kinship template.</w:t>
      </w:r>
      <w:r>
        <w:rPr>
          <w:rStyle w:val="FootnoteReference"/>
        </w:rPr>
        <w:footnoteReference w:id="30"/>
      </w:r>
      <w:r>
        <w:t xml:space="preserve"> Two symbolic systems, two territorial claims, brought into contact through the trade network and organized through the only hierarchical framework available: family structure. The myth may encode a real political and symbolic transition. The recovery of that transition from the myth alone is partial and inferential.</w:t>
      </w:r>
    </w:p>
    <w:p w14:paraId="7961E85D" w14:textId="77777777" w:rsidR="00DA4289" w:rsidRDefault="00000000">
      <w:pPr>
        <w:pStyle w:val="Heading1"/>
      </w:pPr>
      <w:r>
        <w:t>6. The Ravana Profile: Ten Heads, Shiva, and the Sea</w:t>
      </w:r>
    </w:p>
    <w:p w14:paraId="3C1C30A5" w14:textId="77777777" w:rsidR="00DA4289" w:rsidRDefault="00000000">
      <w:pPr>
        <w:spacing w:after="160" w:line="360" w:lineRule="auto"/>
        <w:jc w:val="both"/>
      </w:pPr>
      <w:r>
        <w:t xml:space="preserve">Ravana as a symbolic profile — scholar-king, Shiva devotee, multi-domain master, maritime sovereign — satisfies all four DSSM stabilization criteria across mutually antagonistic transmission lineages. This is established in </w:t>
      </w:r>
      <w:r>
        <w:rPr>
          <w:i/>
          <w:iCs/>
        </w:rPr>
        <w:t>Flying Over Water</w:t>
      </w:r>
      <w:r>
        <w:t xml:space="preserve"> and not repeated here in full.</w:t>
      </w:r>
      <w:r>
        <w:rPr>
          <w:rStyle w:val="FootnoteReference"/>
        </w:rPr>
        <w:footnoteReference w:id="31"/>
      </w:r>
    </w:p>
    <w:p w14:paraId="20830355" w14:textId="77777777" w:rsidR="00DA4289" w:rsidRDefault="00000000">
      <w:pPr>
        <w:spacing w:after="160" w:line="360" w:lineRule="auto"/>
        <w:jc w:val="both"/>
      </w:pPr>
      <w:r>
        <w:t>The ten-heads argument is most precisely a cognitive load encoding. The continental tradition that produced and preserved the Valmiki Ramayana</w:t>
      </w:r>
      <w:r>
        <w:rPr>
          <w:rStyle w:val="FootnoteReference"/>
        </w:rPr>
        <w:footnoteReference w:id="32"/>
      </w:r>
      <w:r>
        <w:t xml:space="preserve"> was not a maritime civilization. Its symbolic vocabulary for representing multi-domain operational mastery was physical impossibility. When that tradition encountered the memory of a ruler whose operational competency spanned domains that no single-domain continental administrator could hold simultaneously, it encoded that competency as bodily multiplication. This is not criticism of the continental tradition. It is an accurate reading of the only symbolic vocabulary available to it.</w:t>
      </w:r>
    </w:p>
    <w:p w14:paraId="5D23A21A" w14:textId="77777777" w:rsidR="00DA4289" w:rsidRDefault="00000000">
      <w:pPr>
        <w:spacing w:after="160" w:line="360" w:lineRule="auto"/>
        <w:jc w:val="both"/>
      </w:pPr>
      <w:r>
        <w:t>The Ramayana, on the DSSM reading, encodes what may be a geopolitical memory: a continental civilization encountering a maritime one with asymmetric capability. Rama's army requires a bridge across the Palk Strait. The DSSM framework connects this to the geological fact that the land connection between Lanka and the subcontinent was progressively severed by the post-LGM transgression.</w:t>
      </w:r>
      <w:r>
        <w:rPr>
          <w:rStyle w:val="FootnoteReference"/>
        </w:rPr>
        <w:footnoteReference w:id="33"/>
      </w:r>
      <w:r>
        <w:t xml:space="preserve"> Whether </w:t>
      </w:r>
      <w:r>
        <w:lastRenderedPageBreak/>
        <w:t>the narrative encodes memory of that specific geological transition, or simply encodes the contemporary geography of maritime asymmetry, cannot be determined from the text alone. Both readings are consistent with the framework. Both are structural inferences.</w:t>
      </w:r>
    </w:p>
    <w:p w14:paraId="3B0EB190" w14:textId="77777777" w:rsidR="00DA4289" w:rsidRDefault="00000000">
      <w:pPr>
        <w:spacing w:after="160" w:line="360" w:lineRule="auto"/>
        <w:jc w:val="both"/>
      </w:pPr>
      <w:r>
        <w:t xml:space="preserve">The </w:t>
      </w:r>
      <w:proofErr w:type="spellStart"/>
      <w:r>
        <w:t>Pushpaka</w:t>
      </w:r>
      <w:proofErr w:type="spellEnd"/>
      <w:r>
        <w:t xml:space="preserve"> Vimana, on the DSSM reading, is consistent with the symbolic encoding of navigational sovereignty: a civilization that makes reliable point-to-point maritime crossings across a medium that defeats those without the knowledge appears, to those watching from shore, to fly. The vessel departs, the sea swallows it, and it arrives exactly where it intended. From the continental tradition's perspective, this is indistinguishable from flight. The flying machine is the narrative's encoding of a cognitive gap too large to bridge through any other symbolic form. This is a framework prediction, not a proven claim.</w:t>
      </w:r>
    </w:p>
    <w:p w14:paraId="3DBEAD4A" w14:textId="77777777" w:rsidR="00DA4289" w:rsidRDefault="00000000">
      <w:pPr>
        <w:pStyle w:val="Heading1"/>
      </w:pPr>
      <w:r>
        <w:t>7. Three Destruction Mechanisms</w:t>
      </w:r>
    </w:p>
    <w:p w14:paraId="570AD0C4" w14:textId="77777777" w:rsidR="00DA4289" w:rsidRDefault="00000000">
      <w:pPr>
        <w:spacing w:after="160" w:line="360" w:lineRule="auto"/>
        <w:jc w:val="both"/>
      </w:pPr>
      <w:r>
        <w:t>Three simultaneous mechanisms account for the absence of material evidence for any pre-8,000 BP coastal civilization in Lanka. Together they constitute a complete destruction framework that the DSSM predicts. None requires the other to be true.</w:t>
      </w:r>
    </w:p>
    <w:p w14:paraId="54F7C3B9" w14:textId="77777777" w:rsidR="00DA4289" w:rsidRDefault="00000000">
      <w:pPr>
        <w:spacing w:after="160" w:line="360" w:lineRule="auto"/>
        <w:jc w:val="both"/>
      </w:pPr>
      <w:r>
        <w:rPr>
          <w:b/>
          <w:bCs/>
        </w:rPr>
        <w:t xml:space="preserve">Mechanism one: coastal submergence. </w:t>
      </w:r>
      <w:r>
        <w:t xml:space="preserve">Post-LGM sea level rise placed approximately 120-130 </w:t>
      </w:r>
      <w:proofErr w:type="spellStart"/>
      <w:r>
        <w:t>metres</w:t>
      </w:r>
      <w:proofErr w:type="spellEnd"/>
      <w:r>
        <w:t xml:space="preserve"> of ocean over every coastal zone on every inhabited continent between roughly 20,000 and 8,000 BP.</w:t>
      </w:r>
      <w:r>
        <w:rPr>
          <w:rStyle w:val="FootnoteReference"/>
        </w:rPr>
        <w:footnoteReference w:id="34"/>
      </w:r>
      <w:r>
        <w:rPr>
          <w:rStyle w:val="FootnoteReference"/>
        </w:rPr>
        <w:footnoteReference w:id="35"/>
      </w:r>
      <w:r>
        <w:rPr>
          <w:rStyle w:val="FootnoteReference"/>
        </w:rPr>
        <w:footnoteReference w:id="36"/>
      </w:r>
      <w:r>
        <w:t xml:space="preserve"> The primary coastal settlements of any civilization operating at the Trincomalee node before approximately 8,000 BP are now underwater. This is not inference. It is geology.</w:t>
      </w:r>
    </w:p>
    <w:p w14:paraId="401C65DA" w14:textId="77777777" w:rsidR="00DA4289" w:rsidRDefault="00000000">
      <w:pPr>
        <w:spacing w:after="160" w:line="360" w:lineRule="auto"/>
        <w:jc w:val="both"/>
      </w:pPr>
      <w:r>
        <w:rPr>
          <w:b/>
          <w:bCs/>
        </w:rPr>
        <w:t xml:space="preserve">Mechanism two: tropical decomposition. </w:t>
      </w:r>
      <w:r>
        <w:t xml:space="preserve">Wood, organic material, and most construction materials used in maritime civilizations operating in South Asian tropical conditions decompose within decades rather than millennia. The stone survives — </w:t>
      </w:r>
      <w:r>
        <w:lastRenderedPageBreak/>
        <w:t>Sigiriya survives.</w:t>
      </w:r>
      <w:r>
        <w:rPr>
          <w:rStyle w:val="FootnoteReference"/>
        </w:rPr>
        <w:footnoteReference w:id="37"/>
      </w:r>
      <w:r>
        <w:rPr>
          <w:rStyle w:val="FootnoteReference"/>
        </w:rPr>
        <w:footnoteReference w:id="38"/>
      </w:r>
      <w:r>
        <w:t xml:space="preserve"> The dockyards, the guild halls, the vessels, the warehouses do not. This is not inference. It is chemistry operating on biology.</w:t>
      </w:r>
    </w:p>
    <w:p w14:paraId="1C7C2747" w14:textId="77777777" w:rsidR="00DA4289" w:rsidRDefault="00000000">
      <w:pPr>
        <w:spacing w:after="160" w:line="360" w:lineRule="auto"/>
        <w:jc w:val="both"/>
      </w:pPr>
      <w:r>
        <w:rPr>
          <w:b/>
          <w:bCs/>
        </w:rPr>
        <w:t xml:space="preserve">Mechanism three: network collapse. </w:t>
      </w:r>
      <w:r>
        <w:t xml:space="preserve">IVC breakdown (~1900-1700 BCE) disrupted the guild infrastructure that sustained the Stage 4 institutional superstructure of the </w:t>
      </w:r>
      <w:proofErr w:type="spellStart"/>
      <w:r>
        <w:t>Meluhha</w:t>
      </w:r>
      <w:proofErr w:type="spellEnd"/>
      <w:r>
        <w:t xml:space="preserve"> maritime network. The DSSM framework predicts that Stage 4 institutional collapse disperses rather than destroys Stage 1-2 embodied knowledge. The navigational competencies, the monsoon timing knowledge, the waypoint network memory — these would have dispersed into the surviving coastal populations of South India, Southeast Asia, and the Lankan interior, carried in bodies and oral tradition rather than institutional records. The Chola navy's later capacity for total Indian Ocean dominance — institutionalizing knowledge it did not create — is consistent with this dispersal model.</w:t>
      </w:r>
      <w:r>
        <w:rPr>
          <w:rStyle w:val="FootnoteReference"/>
        </w:rPr>
        <w:footnoteReference w:id="39"/>
      </w:r>
    </w:p>
    <w:p w14:paraId="61FB826B" w14:textId="77777777" w:rsidR="00DA4289" w:rsidRDefault="00000000">
      <w:pPr>
        <w:spacing w:after="160" w:line="360" w:lineRule="auto"/>
        <w:jc w:val="both"/>
      </w:pPr>
      <w:r>
        <w:t>The absence of material evidence is therefore not evidence of absence. It is the predicted consequence of three mechanisms operating simultaneously on a coastal civilization in a tropical maritime environment. The evidence is not missing. It is underwater, decomposed, and dispersed — which is a materially different situation from having never existed.</w:t>
      </w:r>
    </w:p>
    <w:p w14:paraId="08C7227C" w14:textId="77777777" w:rsidR="00DA4289" w:rsidRDefault="00000000">
      <w:pPr>
        <w:pStyle w:val="Heading1"/>
      </w:pPr>
      <w:r>
        <w:t>8. What Survived: The Living Evidence</w:t>
      </w:r>
    </w:p>
    <w:p w14:paraId="5A8299D4" w14:textId="77777777" w:rsidR="00DA4289" w:rsidRDefault="00000000">
      <w:pPr>
        <w:spacing w:after="160" w:line="360" w:lineRule="auto"/>
        <w:jc w:val="both"/>
      </w:pPr>
      <w:r>
        <w:t>The coastal Devala tradition of Sri Lanka is not cited in the scholarly literature on Ravana's Lanka. It should be.</w:t>
      </w:r>
    </w:p>
    <w:p w14:paraId="5F544F5A" w14:textId="77777777" w:rsidR="00DA4289" w:rsidRDefault="00000000">
      <w:pPr>
        <w:spacing w:after="160" w:line="360" w:lineRule="auto"/>
        <w:jc w:val="both"/>
      </w:pPr>
      <w:r>
        <w:t xml:space="preserve">A Devala is a regional shrine for local deities — structurally distinct from the Buddhist temple, operating in a different symbolic register, served by a </w:t>
      </w:r>
      <w:proofErr w:type="spellStart"/>
      <w:r>
        <w:rPr>
          <w:i/>
          <w:iCs/>
        </w:rPr>
        <w:t>kapurala</w:t>
      </w:r>
      <w:proofErr w:type="spellEnd"/>
      <w:r>
        <w:t xml:space="preserve"> rather than a monk, whose authority derives from a tradition that predates the Theravada institutional structure in Lanka. Buddhist institutional pressure from the 3rd century BCE, Brahminic influence, Portuguese Catholic conversion campaigns from 1505, Dutch Reformed Church pressure from 1658, and British colonial administration from </w:t>
      </w:r>
      <w:r>
        <w:lastRenderedPageBreak/>
        <w:t xml:space="preserve">1796 have all failed to displace the Devala tradition from the coastal communities of Sri Lanka. The shrines are still there. The </w:t>
      </w:r>
      <w:proofErr w:type="spellStart"/>
      <w:r>
        <w:rPr>
          <w:i/>
          <w:iCs/>
        </w:rPr>
        <w:t>kapurala</w:t>
      </w:r>
      <w:proofErr w:type="spellEnd"/>
      <w:r>
        <w:t xml:space="preserve"> still practices. The ritual still runs.</w:t>
      </w:r>
    </w:p>
    <w:p w14:paraId="40751AC5" w14:textId="77777777" w:rsidR="00DA4289" w:rsidRDefault="00000000">
      <w:pPr>
        <w:spacing w:after="160" w:line="360" w:lineRule="auto"/>
        <w:jc w:val="both"/>
      </w:pPr>
      <w:proofErr w:type="spellStart"/>
      <w:r>
        <w:t>Gombrich</w:t>
      </w:r>
      <w:proofErr w:type="spellEnd"/>
      <w:r>
        <w:t xml:space="preserve"> and </w:t>
      </w:r>
      <w:proofErr w:type="spellStart"/>
      <w:r>
        <w:t>Obeyesekere's</w:t>
      </w:r>
      <w:proofErr w:type="spellEnd"/>
      <w:r>
        <w:t xml:space="preserve"> foundational documentation of this phenomenon — the coexistence of Buddhism with a spirit religion focused on worldly welfare, deity propitiation, and specialist mediation — frames this as a tension between high religion and folk practice.</w:t>
      </w:r>
      <w:r>
        <w:rPr>
          <w:rStyle w:val="FootnoteReference"/>
        </w:rPr>
        <w:footnoteReference w:id="40"/>
      </w:r>
      <w:r>
        <w:t xml:space="preserve"> The DSSM framework offers a different analytical frame. It is not folk practice versus high religion. It is Stage 1-2 symbolic load versus Stage 4 institutional overlay. The coastal Devala tradition represents symbolic load that runs deeper than any institutional force operating on century timescales can reach.</w:t>
      </w:r>
    </w:p>
    <w:p w14:paraId="6790C0B2" w14:textId="77777777" w:rsidR="00DA4289" w:rsidRDefault="00000000">
      <w:pPr>
        <w:spacing w:after="160" w:line="360" w:lineRule="auto"/>
        <w:jc w:val="both"/>
      </w:pPr>
      <w:r>
        <w:t xml:space="preserve">The specific deities are analytically significant. </w:t>
      </w:r>
      <w:proofErr w:type="spellStart"/>
      <w:r>
        <w:t>Pattini</w:t>
      </w:r>
      <w:proofErr w:type="spellEnd"/>
      <w:r>
        <w:t xml:space="preserve"> — goddess of the sea voyage, the distant kingdom, loss and restoration — has been documented as a major cult figure across Sri Lankan and South Indian coastal communities for at least fifteen hundred years, worshipped by Sinhala Buddhists and Tamils alike.</w:t>
      </w:r>
      <w:r>
        <w:rPr>
          <w:rStyle w:val="FootnoteReference"/>
        </w:rPr>
        <w:footnoteReference w:id="41"/>
      </w:r>
      <w:r>
        <w:t xml:space="preserve"> Her mythology encodes maritime arrival and departure, the grief of what is lost to the ocean, and the possibility of restoration. The emotional content — maritime crossing, distant territory, loss and continuity — is consistent with what a maritime civilization's Stage 1-2 symbolic infrastructure would encode as sacred. Whether </w:t>
      </w:r>
      <w:proofErr w:type="spellStart"/>
      <w:r>
        <w:t>Pattini</w:t>
      </w:r>
      <w:proofErr w:type="spellEnd"/>
      <w:r>
        <w:t xml:space="preserve"> specifically encodes memory of the Ravana-era maritime civilization is not assertable on the current evidence. That her mythology's emotional and narrative content is consistent with such encoding is a structural observation, not a proof.</w:t>
      </w:r>
    </w:p>
    <w:p w14:paraId="373D514B" w14:textId="77777777" w:rsidR="00DA4289" w:rsidRDefault="00000000">
      <w:pPr>
        <w:spacing w:after="160" w:line="360" w:lineRule="auto"/>
        <w:jc w:val="both"/>
      </w:pPr>
      <w:r>
        <w:t xml:space="preserve">The promotion sequence established in </w:t>
      </w:r>
      <w:r>
        <w:rPr>
          <w:i/>
          <w:iCs/>
        </w:rPr>
        <w:t>The Rehearsed Sacred</w:t>
      </w:r>
      <w:r>
        <w:t xml:space="preserve"> predicts that the most consistently helpful ancestral figures would, over generations, be promoted to regional deities.</w:t>
      </w:r>
      <w:r>
        <w:rPr>
          <w:rStyle w:val="FootnoteReference"/>
        </w:rPr>
        <w:footnoteReference w:id="42"/>
      </w:r>
      <w:r>
        <w:t xml:space="preserve"> The coastal deities of Sri Lanka — addressing the forces that govern survival at sea, propitiated by fishing and trading communities whose operational lives depended on reading exactly these forces — are consistent with the terminal expression of a promotion sequence that may extend back into the maritime civilization's operational period. This is a DSSM framework prediction.</w:t>
      </w:r>
    </w:p>
    <w:p w14:paraId="466481EA" w14:textId="77777777" w:rsidR="00DA4289" w:rsidRDefault="00000000">
      <w:pPr>
        <w:spacing w:after="160" w:line="360" w:lineRule="auto"/>
        <w:jc w:val="both"/>
      </w:pPr>
      <w:r>
        <w:lastRenderedPageBreak/>
        <w:t>What is not inferential but observed: the ritual specialists who serve these traditions operate in a symbolic register that Buddhist institutional authority has absorbed but not replaced over two and a half millennia. That absorption without replacement is the DSSM's predicted signature of Stage 1-2 load that runs deeper than Stage 4 institutional force can reach.</w:t>
      </w:r>
      <w:r>
        <w:rPr>
          <w:rStyle w:val="FootnoteReference"/>
        </w:rPr>
        <w:footnoteReference w:id="43"/>
      </w:r>
      <w:r>
        <w:rPr>
          <w:rStyle w:val="FootnoteReference"/>
        </w:rPr>
        <w:footnoteReference w:id="44"/>
      </w:r>
    </w:p>
    <w:p w14:paraId="18D8B56B" w14:textId="77777777" w:rsidR="00DA4289" w:rsidRDefault="00000000">
      <w:pPr>
        <w:pStyle w:val="Heading1"/>
      </w:pPr>
      <w:r>
        <w:t>9. The Underwater Evidence</w:t>
      </w:r>
    </w:p>
    <w:p w14:paraId="4CB48151" w14:textId="77777777" w:rsidR="00DA4289" w:rsidRDefault="00000000">
      <w:pPr>
        <w:spacing w:after="160" w:line="360" w:lineRule="auto"/>
        <w:jc w:val="both"/>
      </w:pPr>
      <w:r>
        <w:t>This paper makes no claim that the documented underwater formations in the Gulf of Mannar, the Palk Strait, or the coastal waters of Sri Lanka are definitively man-made. It makes a more limited and more defensible claim: that they are consistent with what submerged coastal infrastructure would look like after 8,000 years of submersion in tropical waters with active sediment transport, biological fouling, chemical weathering, and periodic tectonic disturbance.</w:t>
      </w:r>
    </w:p>
    <w:p w14:paraId="43D1EA26" w14:textId="77777777" w:rsidR="00DA4289" w:rsidRDefault="00000000">
      <w:pPr>
        <w:spacing w:after="160" w:line="360" w:lineRule="auto"/>
        <w:jc w:val="both"/>
      </w:pPr>
      <w:r>
        <w:t>The Badrinarayanan Geological Survey documentation of the Adam's Bridge formation identified structural features — boulders resting on a sand bar in configurations inconsistent with purely natural formation processes — that remain without complete natural explanation.</w:t>
      </w:r>
      <w:r>
        <w:rPr>
          <w:rStyle w:val="FootnoteReference"/>
        </w:rPr>
        <w:footnoteReference w:id="45"/>
      </w:r>
      <w:r>
        <w:t xml:space="preserve"> The underwater investigations off </w:t>
      </w:r>
      <w:proofErr w:type="spellStart"/>
      <w:r>
        <w:t>Poompuhar</w:t>
      </w:r>
      <w:proofErr w:type="spellEnd"/>
      <w:r>
        <w:t xml:space="preserve"> conducted by the National Institute of Oceanography, Goa, documented structural formations at depths consistent with approximately 9,500 BP sea levels.</w:t>
      </w:r>
      <w:r>
        <w:rPr>
          <w:rStyle w:val="FootnoteReference"/>
        </w:rPr>
        <w:footnoteReference w:id="46"/>
      </w:r>
      <w:r>
        <w:rPr>
          <w:rStyle w:val="FootnoteReference"/>
        </w:rPr>
        <w:footnoteReference w:id="47"/>
      </w:r>
      <w:r>
        <w:t xml:space="preserve"> Neither constitutes proof of ancient construction. Both are consistent with what the DSSM framework predicts should be there.</w:t>
      </w:r>
    </w:p>
    <w:p w14:paraId="671098F5" w14:textId="77777777" w:rsidR="00DA4289" w:rsidRDefault="00000000">
      <w:pPr>
        <w:spacing w:after="160" w:line="360" w:lineRule="auto"/>
        <w:jc w:val="both"/>
      </w:pPr>
      <w:r>
        <w:t xml:space="preserve">The practical implication is that directed marine archaeological investigation — specifically targeting depths consistent with 8,000-12,000 BP sea levels in geographic locations identified by the structural attractor analysis — is likely to find what </w:t>
      </w:r>
      <w:r>
        <w:lastRenderedPageBreak/>
        <w:t>undirected geological survey, operating without a framework predicting artificial formation, has not specifically looked for.</w:t>
      </w:r>
    </w:p>
    <w:p w14:paraId="02C8D117" w14:textId="77777777" w:rsidR="00DA4289" w:rsidRDefault="00000000">
      <w:pPr>
        <w:pStyle w:val="Heading1"/>
      </w:pPr>
      <w:r>
        <w:t>10. The Timeline</w:t>
      </w:r>
    </w:p>
    <w:p w14:paraId="6D0A09EA" w14:textId="77777777" w:rsidR="00DA4289" w:rsidRDefault="00000000">
      <w:pPr>
        <w:spacing w:after="160" w:line="360" w:lineRule="auto"/>
        <w:jc w:val="both"/>
      </w:pPr>
      <w:r>
        <w:t xml:space="preserve">The argument chain produces a timeline in which each element is independently </w:t>
      </w:r>
      <w:proofErr w:type="gramStart"/>
      <w:r>
        <w:t>evidenced</w:t>
      </w:r>
      <w:proofErr w:type="gramEnd"/>
      <w:r>
        <w:t xml:space="preserve"> and no step requires a previous one to be false for it to be valid.</w:t>
      </w:r>
    </w:p>
    <w:p w14:paraId="352B3672" w14:textId="77777777" w:rsidR="00DA4289" w:rsidRDefault="00000000">
      <w:pPr>
        <w:spacing w:after="160" w:line="360" w:lineRule="auto"/>
        <w:jc w:val="both"/>
      </w:pPr>
      <w:r>
        <w:rPr>
          <w:b/>
          <w:bCs/>
        </w:rPr>
        <w:t xml:space="preserve">~92,000 BP: </w:t>
      </w:r>
      <w:r>
        <w:t>Earliest unambiguous material evidence of grief-driven mortuary behavior at Qafzeh, Israel.</w:t>
      </w:r>
      <w:r>
        <w:rPr>
          <w:rStyle w:val="FootnoteReference"/>
        </w:rPr>
        <w:footnoteReference w:id="48"/>
      </w:r>
      <w:r>
        <w:t xml:space="preserve"> The promotion sequence mechanism begins its documented operation.</w:t>
      </w:r>
    </w:p>
    <w:p w14:paraId="55D47520" w14:textId="77777777" w:rsidR="00DA4289" w:rsidRDefault="00000000">
      <w:pPr>
        <w:spacing w:after="160" w:line="360" w:lineRule="auto"/>
        <w:jc w:val="both"/>
      </w:pPr>
      <w:r>
        <w:rPr>
          <w:b/>
          <w:bCs/>
        </w:rPr>
        <w:t xml:space="preserve">~74,000 BP: </w:t>
      </w:r>
      <w:r>
        <w:t xml:space="preserve">Toba </w:t>
      </w:r>
      <w:proofErr w:type="spellStart"/>
      <w:r>
        <w:t>supervolcanic</w:t>
      </w:r>
      <w:proofErr w:type="spellEnd"/>
      <w:r>
        <w:t xml:space="preserve"> eruption. Established Island Southeast Asian populations disrupted. South Asian populations confirmed surviving directly across the Toba boundary at </w:t>
      </w:r>
      <w:proofErr w:type="spellStart"/>
      <w:r>
        <w:t>Jwalapuram</w:t>
      </w:r>
      <w:proofErr w:type="spellEnd"/>
      <w:r>
        <w:t>, Andhra Pradesh. These populations were the downstream product of the earlier southern coastal dispersal out of Africa along the Indian Ocean rim.</w:t>
      </w:r>
      <w:r>
        <w:rPr>
          <w:rStyle w:val="FootnoteReference"/>
        </w:rPr>
        <w:footnoteReference w:id="49"/>
      </w:r>
      <w:r>
        <w:rPr>
          <w:rStyle w:val="FootnoteReference"/>
        </w:rPr>
        <w:footnoteReference w:id="50"/>
      </w:r>
      <w:r>
        <w:rPr>
          <w:rStyle w:val="FootnoteReference"/>
        </w:rPr>
        <w:footnoteReference w:id="51"/>
      </w:r>
      <w:r>
        <w:rPr>
          <w:rStyle w:val="FootnoteReference"/>
        </w:rPr>
        <w:footnoteReference w:id="52"/>
      </w:r>
    </w:p>
    <w:p w14:paraId="529E31ED" w14:textId="77777777" w:rsidR="00DA4289" w:rsidRDefault="00000000">
      <w:pPr>
        <w:spacing w:after="160" w:line="360" w:lineRule="auto"/>
        <w:jc w:val="both"/>
      </w:pPr>
      <w:r>
        <w:rPr>
          <w:b/>
          <w:bCs/>
        </w:rPr>
        <w:t xml:space="preserve">~45,000–34,000 BP: </w:t>
      </w:r>
      <w:r>
        <w:t xml:space="preserve">Human occupation of Lanka attested at </w:t>
      </w:r>
      <w:proofErr w:type="spellStart"/>
      <w:r>
        <w:t>Batadomba-lena</w:t>
      </w:r>
      <w:proofErr w:type="spellEnd"/>
      <w:r>
        <w:t xml:space="preserve"> and Fa-Hien Cave.</w:t>
      </w:r>
      <w:r>
        <w:rPr>
          <w:rStyle w:val="FootnoteReference"/>
        </w:rPr>
        <w:footnoteReference w:id="53"/>
      </w:r>
      <w:r>
        <w:rPr>
          <w:rStyle w:val="FootnoteReference"/>
        </w:rPr>
        <w:footnoteReference w:id="54"/>
      </w:r>
      <w:r>
        <w:rPr>
          <w:rStyle w:val="FootnoteReference"/>
        </w:rPr>
        <w:footnoteReference w:id="55"/>
      </w:r>
      <w:r>
        <w:t xml:space="preserve"> Two population strategies begin operating on the same island: inland forest adaptation and coastal maritime orientation.</w:t>
      </w:r>
    </w:p>
    <w:p w14:paraId="19EE411E" w14:textId="77777777" w:rsidR="00DA4289" w:rsidRDefault="00000000">
      <w:pPr>
        <w:spacing w:after="160" w:line="360" w:lineRule="auto"/>
        <w:jc w:val="both"/>
      </w:pPr>
      <w:r>
        <w:rPr>
          <w:b/>
          <w:bCs/>
        </w:rPr>
        <w:t xml:space="preserve">~20,000–8,000 BP: </w:t>
      </w:r>
      <w:r>
        <w:t xml:space="preserve">Post-LGM transgression progressively submerges Lanka's coastal zones, converts the island from a continental terminus to a maritime node, and </w:t>
      </w:r>
      <w:r>
        <w:lastRenderedPageBreak/>
        <w:t>drowns the primary settlements of any coastal civilization operating during this period.</w:t>
      </w:r>
      <w:r>
        <w:rPr>
          <w:rStyle w:val="FootnoteReference"/>
        </w:rPr>
        <w:footnoteReference w:id="56"/>
      </w:r>
      <w:r>
        <w:rPr>
          <w:rStyle w:val="FootnoteReference"/>
        </w:rPr>
        <w:footnoteReference w:id="57"/>
      </w:r>
      <w:r>
        <w:rPr>
          <w:rStyle w:val="FootnoteReference"/>
        </w:rPr>
        <w:footnoteReference w:id="58"/>
      </w:r>
    </w:p>
    <w:p w14:paraId="6444E494" w14:textId="77777777" w:rsidR="00DA4289" w:rsidRDefault="00000000">
      <w:pPr>
        <w:spacing w:after="160" w:line="360" w:lineRule="auto"/>
        <w:jc w:val="both"/>
      </w:pPr>
      <w:r>
        <w:rPr>
          <w:b/>
          <w:bCs/>
        </w:rPr>
        <w:t xml:space="preserve">~3300–1900 BCE: </w:t>
      </w:r>
      <w:r>
        <w:t xml:space="preserve">IVC guild network peak. </w:t>
      </w:r>
      <w:proofErr w:type="spellStart"/>
      <w:r>
        <w:t>Meluhha</w:t>
      </w:r>
      <w:proofErr w:type="spellEnd"/>
      <w:r>
        <w:t xml:space="preserve"> </w:t>
      </w:r>
      <w:proofErr w:type="spellStart"/>
      <w:r>
        <w:t>sprachbund</w:t>
      </w:r>
      <w:proofErr w:type="spellEnd"/>
      <w:r>
        <w:t xml:space="preserve"> fully operational. Shu-</w:t>
      </w:r>
      <w:proofErr w:type="spellStart"/>
      <w:r>
        <w:t>ilishu</w:t>
      </w:r>
      <w:proofErr w:type="spellEnd"/>
      <w:r>
        <w:t xml:space="preserve"> cylinder seal (~2300 BCE) attests </w:t>
      </w:r>
      <w:proofErr w:type="spellStart"/>
      <w:r>
        <w:t>Meluhha</w:t>
      </w:r>
      <w:proofErr w:type="spellEnd"/>
      <w:r>
        <w:t xml:space="preserve"> language at the Mesopotamian court.</w:t>
      </w:r>
      <w:r>
        <w:rPr>
          <w:rStyle w:val="FootnoteReference"/>
        </w:rPr>
        <w:footnoteReference w:id="59"/>
      </w:r>
      <w:r>
        <w:rPr>
          <w:rStyle w:val="FootnoteReference"/>
        </w:rPr>
        <w:footnoteReference w:id="60"/>
      </w:r>
      <w:r>
        <w:t xml:space="preserve"> Sargon of Akkad's records document </w:t>
      </w:r>
      <w:proofErr w:type="spellStart"/>
      <w:r>
        <w:t>Meluhha</w:t>
      </w:r>
      <w:proofErr w:type="spellEnd"/>
      <w:r>
        <w:t xml:space="preserve"> boats at his capital.</w:t>
      </w:r>
      <w:r>
        <w:rPr>
          <w:rStyle w:val="FootnoteReference"/>
        </w:rPr>
        <w:footnoteReference w:id="61"/>
      </w:r>
    </w:p>
    <w:p w14:paraId="4201E2F3" w14:textId="77777777" w:rsidR="00DA4289" w:rsidRDefault="00000000">
      <w:pPr>
        <w:spacing w:after="160" w:line="360" w:lineRule="auto"/>
        <w:jc w:val="both"/>
      </w:pPr>
      <w:r>
        <w:rPr>
          <w:b/>
          <w:bCs/>
        </w:rPr>
        <w:t xml:space="preserve">~1900–1700 BCE: </w:t>
      </w:r>
      <w:r>
        <w:t xml:space="preserve">IVC network breakdown. Stage 4 institutional collapse. DSSM framework predicts Stage 1-2 embodied knowledge disperses into successor populations across the Indian Ocean corridor. Egypt, </w:t>
      </w:r>
      <w:proofErr w:type="gramStart"/>
      <w:r>
        <w:t>whose</w:t>
      </w:r>
      <w:proofErr w:type="gramEnd"/>
      <w:r>
        <w:t xml:space="preserve"> post-LGM water experience was abundance rather than loss, constitutes the primary DSSM negative case confirming the geographic predictability of this framework.</w:t>
      </w:r>
      <w:r>
        <w:rPr>
          <w:rStyle w:val="FootnoteReference"/>
        </w:rPr>
        <w:footnoteReference w:id="62"/>
      </w:r>
    </w:p>
    <w:p w14:paraId="5D6C4E4E" w14:textId="77777777" w:rsidR="00DA4289" w:rsidRDefault="00000000">
      <w:pPr>
        <w:spacing w:after="160" w:line="360" w:lineRule="auto"/>
        <w:jc w:val="both"/>
      </w:pPr>
      <w:r>
        <w:rPr>
          <w:b/>
          <w:bCs/>
        </w:rPr>
        <w:t xml:space="preserve">~2nd–1st millennium BCE: </w:t>
      </w:r>
      <w:r>
        <w:t>Ramayana tradition crystallizes from older oral material.</w:t>
      </w:r>
      <w:r>
        <w:rPr>
          <w:rStyle w:val="FootnoteReference"/>
        </w:rPr>
        <w:footnoteReference w:id="63"/>
      </w:r>
      <w:r>
        <w:t xml:space="preserve"> Encodes a continental civilization's memory of encountering a maritime civilization with asymmetric capability.</w:t>
      </w:r>
    </w:p>
    <w:p w14:paraId="1F04F1DC" w14:textId="77777777" w:rsidR="00DA4289" w:rsidRDefault="00000000">
      <w:pPr>
        <w:spacing w:after="160" w:line="360" w:lineRule="auto"/>
        <w:jc w:val="both"/>
      </w:pPr>
      <w:r>
        <w:rPr>
          <w:b/>
          <w:bCs/>
        </w:rPr>
        <w:t xml:space="preserve">~3rd century BCE onward: </w:t>
      </w:r>
      <w:r>
        <w:t>Buddhist transmission reaches Lanka.</w:t>
      </w:r>
      <w:r>
        <w:rPr>
          <w:rStyle w:val="FootnoteReference"/>
        </w:rPr>
        <w:footnoteReference w:id="64"/>
      </w:r>
      <w:r>
        <w:t xml:space="preserve"> Sanskrit arrives as a high-resolution encoding system for symbolic categories already present. The Devala tradition persists beneath the institutional overlay.</w:t>
      </w:r>
      <w:r>
        <w:rPr>
          <w:rStyle w:val="FootnoteReference"/>
        </w:rPr>
        <w:footnoteReference w:id="65"/>
      </w:r>
    </w:p>
    <w:p w14:paraId="1BBF5180" w14:textId="77777777" w:rsidR="00DA4289" w:rsidRDefault="00000000">
      <w:pPr>
        <w:spacing w:after="160" w:line="360" w:lineRule="auto"/>
        <w:jc w:val="both"/>
      </w:pPr>
      <w:r>
        <w:rPr>
          <w:b/>
          <w:bCs/>
        </w:rPr>
        <w:lastRenderedPageBreak/>
        <w:t xml:space="preserve">~9th–13th century CE: </w:t>
      </w:r>
      <w:r>
        <w:t>Chola naval empire institutionalizes knowledge inherited from the corridor tradition. The 1025 CE raid on Srivijaya is consistent with mobilizing accumulated maritime knowledge rather than generating new capacity.</w:t>
      </w:r>
      <w:r>
        <w:rPr>
          <w:rStyle w:val="FootnoteReference"/>
        </w:rPr>
        <w:footnoteReference w:id="66"/>
      </w:r>
    </w:p>
    <w:p w14:paraId="15A66768" w14:textId="77777777" w:rsidR="00DA4289" w:rsidRDefault="00000000">
      <w:pPr>
        <w:spacing w:after="160" w:line="360" w:lineRule="auto"/>
        <w:jc w:val="both"/>
      </w:pPr>
      <w:r>
        <w:rPr>
          <w:b/>
          <w:bCs/>
        </w:rPr>
        <w:t xml:space="preserve">2026: </w:t>
      </w:r>
      <w:r>
        <w:t>The coastal Devala tradition continues operating in Sri Lanka. The Veddas are still in the forest. The sea still covers the primary evidence.</w:t>
      </w:r>
    </w:p>
    <w:p w14:paraId="2BD9B455" w14:textId="77777777" w:rsidR="00DA4289" w:rsidRDefault="00000000">
      <w:pPr>
        <w:pStyle w:val="Heading1"/>
      </w:pPr>
      <w:r>
        <w:t>11. Testable Predictions</w:t>
      </w:r>
    </w:p>
    <w:p w14:paraId="59E7F985" w14:textId="77777777" w:rsidR="00DA4289" w:rsidRDefault="00000000">
      <w:pPr>
        <w:spacing w:after="160" w:line="360" w:lineRule="auto"/>
        <w:jc w:val="both"/>
      </w:pPr>
      <w:r>
        <w:t>The framework generates four testable predictions whose investigation would either confirm or require revision of the arguments presented here.</w:t>
      </w:r>
    </w:p>
    <w:p w14:paraId="335C3896" w14:textId="77777777" w:rsidR="00DA4289" w:rsidRDefault="00000000">
      <w:pPr>
        <w:spacing w:after="160" w:line="360" w:lineRule="auto"/>
        <w:jc w:val="both"/>
      </w:pPr>
      <w:r>
        <w:rPr>
          <w:b/>
          <w:bCs/>
        </w:rPr>
        <w:t xml:space="preserve">Prediction one: </w:t>
      </w:r>
      <w:r>
        <w:t>Directed marine archaeological investigation of the shallow submarine areas of the Gulf of Mannar, the Palk Strait, and the northeastern Lankan coastline — at depths consistent with 8,000-12,000 BP sea levels — should find evidence of organized human activity that undirected geological survey has not identified, because undirected survey was not looking within this predictive framework.</w:t>
      </w:r>
    </w:p>
    <w:p w14:paraId="73F3A117" w14:textId="77777777" w:rsidR="00DA4289" w:rsidRDefault="00000000">
      <w:pPr>
        <w:spacing w:after="160" w:line="360" w:lineRule="auto"/>
        <w:jc w:val="both"/>
      </w:pPr>
      <w:r>
        <w:rPr>
          <w:b/>
          <w:bCs/>
        </w:rPr>
        <w:t xml:space="preserve">Prediction two: </w:t>
      </w:r>
      <w:r>
        <w:t>Systematic analysis of the Indus Script corpus using a search protocol oriented toward navigational and geographic information encoding in rebus form should identify sign combinations consistent with waypoint, route, or hydrographic information — information the guild network's operational function required and that has not previously been the target of a dedicated navigational search protocol.</w:t>
      </w:r>
    </w:p>
    <w:p w14:paraId="6477DDF3" w14:textId="77777777" w:rsidR="00DA4289" w:rsidRDefault="00000000">
      <w:pPr>
        <w:spacing w:after="160" w:line="360" w:lineRule="auto"/>
        <w:jc w:val="both"/>
      </w:pPr>
      <w:r>
        <w:rPr>
          <w:b/>
          <w:bCs/>
        </w:rPr>
        <w:t xml:space="preserve">Prediction three: </w:t>
      </w:r>
      <w:r>
        <w:t>Comparative iconographic analysis of the Pashupati seal complex across its regional variants, with specific attention to maritime symbolic elements, should show a distribution pattern more consistent with coastal or island origin propagation than with inland IVC center propagation.</w:t>
      </w:r>
    </w:p>
    <w:p w14:paraId="658A9103" w14:textId="77777777" w:rsidR="00DA4289" w:rsidRDefault="00000000">
      <w:pPr>
        <w:spacing w:after="160" w:line="360" w:lineRule="auto"/>
        <w:jc w:val="both"/>
      </w:pPr>
      <w:r>
        <w:rPr>
          <w:b/>
          <w:bCs/>
        </w:rPr>
        <w:t xml:space="preserve">Prediction four: </w:t>
      </w:r>
      <w:r>
        <w:t xml:space="preserve">Systematic ethnographic analysis of coastal Sri Lankan Devala ritual practice — applied against DSSM Stage 1-2 stabilization criteria using the Behavioral Companion Protocol introduced in </w:t>
      </w:r>
      <w:r>
        <w:rPr>
          <w:i/>
          <w:iCs/>
        </w:rPr>
        <w:t>Arrows and Ancestors</w:t>
      </w:r>
      <w:r>
        <w:t xml:space="preserve"> — should produce scores </w:t>
      </w:r>
      <w:r>
        <w:lastRenderedPageBreak/>
        <w:t>consistent with a transmission chain of extraordinary antiquity, predating the Buddhist institutional overlay.</w:t>
      </w:r>
      <w:r>
        <w:rPr>
          <w:rStyle w:val="FootnoteReference"/>
        </w:rPr>
        <w:footnoteReference w:id="67"/>
      </w:r>
      <w:r>
        <w:rPr>
          <w:rStyle w:val="FootnoteReference"/>
        </w:rPr>
        <w:footnoteReference w:id="68"/>
      </w:r>
    </w:p>
    <w:p w14:paraId="0FEA02D9" w14:textId="77777777" w:rsidR="00DA4289" w:rsidRDefault="00000000">
      <w:pPr>
        <w:pStyle w:val="Heading1"/>
      </w:pPr>
      <w:r>
        <w:t>12. Conclusion</w:t>
      </w:r>
    </w:p>
    <w:p w14:paraId="1F7C01BF" w14:textId="77777777" w:rsidR="00DA4289" w:rsidRDefault="00000000">
      <w:pPr>
        <w:spacing w:after="160" w:line="360" w:lineRule="auto"/>
        <w:jc w:val="both"/>
      </w:pPr>
      <w:r>
        <w:t>Lanka was not peripheral to the Indian Ocean knowledge corridor. The DSSM framework, applied to the geographic, archaeological, linguistic, iconographic, and living evidence, generates a consistent portrait of a structural attractor node at which symbolic complexity accumulated across an exceptionally long span of human occupation, at which maritime sovereignty was developed and transmitted through guild mechanisms that connected Mesopotamia to Southeast Asia, and at which the material evidence was systematically destroyed by three simultaneous mechanisms that the framework independently predicts.</w:t>
      </w:r>
    </w:p>
    <w:p w14:paraId="735BB7BA" w14:textId="77777777" w:rsidR="00DA4289" w:rsidRDefault="00000000">
      <w:pPr>
        <w:spacing w:after="160" w:line="360" w:lineRule="auto"/>
        <w:jc w:val="both"/>
      </w:pPr>
      <w:r>
        <w:t>The physical evidence is underwater, awaiting directed investigation. The symbolic evidence — the caves, the texts, the traditions, the coastal Devala still operating in 2026 — has been visible all along. It required a framework capable of reading it as a system rather than as a collection of isolated anomalies.</w:t>
      </w:r>
    </w:p>
    <w:p w14:paraId="20A45561" w14:textId="77777777" w:rsidR="00DA4289" w:rsidRDefault="00000000">
      <w:pPr>
        <w:spacing w:after="160" w:line="360" w:lineRule="auto"/>
        <w:jc w:val="both"/>
      </w:pPr>
      <w:r>
        <w:t>The DSSM does not prove that Ravana's Lanka existed. It demonstrates that every piece of evidence the conventional framework treats as an anomaly — the absence of material evidence, the depth of the tradition, the persistence of the coastal ritual substrate, the geographic logic of the corridor — is precisely what the framework predicts. Absence of evidence under conditions that guarantee destruction is not evidence of absence. It is the predicted signature of a civilization that existed where the sea is.</w:t>
      </w:r>
    </w:p>
    <w:p w14:paraId="5B6C38FD" w14:textId="77777777" w:rsidR="00DA4289" w:rsidRDefault="00000000">
      <w:pPr>
        <w:pStyle w:val="Heading1"/>
      </w:pPr>
      <w:r>
        <w:t>Sustainable Development Goals Alignment</w:t>
      </w:r>
    </w:p>
    <w:p w14:paraId="61D31813" w14:textId="77777777" w:rsidR="00DA4289" w:rsidRDefault="00000000">
      <w:pPr>
        <w:spacing w:after="160" w:line="360" w:lineRule="auto"/>
        <w:jc w:val="both"/>
      </w:pPr>
      <w:r>
        <w:rPr>
          <w:b/>
          <w:bCs/>
        </w:rPr>
        <w:t xml:space="preserve">SDG 4 — Quality Education: </w:t>
      </w:r>
      <w:r>
        <w:t>This research contributes an interdisciplinary framework connecting post-LGM geology, cognitive archaeology, oral tradition studies, and comparative mythology, with direct implications for how prehistoric human symbolic transmission and civilizational origins are taught.</w:t>
      </w:r>
    </w:p>
    <w:p w14:paraId="7A4F8CC1" w14:textId="77777777" w:rsidR="00DA4289" w:rsidRDefault="00000000">
      <w:pPr>
        <w:spacing w:after="160" w:line="360" w:lineRule="auto"/>
        <w:jc w:val="both"/>
      </w:pPr>
      <w:r>
        <w:rPr>
          <w:b/>
          <w:bCs/>
        </w:rPr>
        <w:lastRenderedPageBreak/>
        <w:t xml:space="preserve">SDG 10 — Reduced Inequalities: </w:t>
      </w:r>
      <w:r>
        <w:t>The paper challenges the systematic underrepresentation of island and coastal civilizations in mainstream archaeological and historical narratives, addressing a structural inequality in how human history is told and whose contributions are counted.</w:t>
      </w:r>
    </w:p>
    <w:p w14:paraId="58D7D1FB" w14:textId="77777777" w:rsidR="00DA4289" w:rsidRDefault="00000000">
      <w:pPr>
        <w:spacing w:after="160" w:line="360" w:lineRule="auto"/>
        <w:jc w:val="both"/>
      </w:pPr>
      <w:r>
        <w:rPr>
          <w:b/>
          <w:bCs/>
        </w:rPr>
        <w:t xml:space="preserve">SDG 11 — Sustainable Cities and Communities: </w:t>
      </w:r>
      <w:r>
        <w:t>The analysis of how maritime communities developed sustainable relationships with ocean environments across tens of thousands of years provides historical depth for contemporary understandings of long-term human relationships with marine environments.</w:t>
      </w:r>
    </w:p>
    <w:p w14:paraId="6A9F6C6A" w14:textId="77777777" w:rsidR="00DA4289" w:rsidRDefault="00000000">
      <w:pPr>
        <w:spacing w:after="160" w:line="360" w:lineRule="auto"/>
        <w:jc w:val="both"/>
      </w:pPr>
      <w:r>
        <w:rPr>
          <w:b/>
          <w:bCs/>
        </w:rPr>
        <w:t xml:space="preserve">SDG 14 — Life Below Water: </w:t>
      </w:r>
      <w:r>
        <w:t>The paper's argument for directed marine archaeological investigation of submerged coastal settlements contributes to the case for treating the ocean floor as a domain of cultural heritage requiring protection as well as ecological management.</w:t>
      </w:r>
    </w:p>
    <w:p w14:paraId="010EFD5F" w14:textId="77777777" w:rsidR="00DA4289" w:rsidRDefault="00000000">
      <w:pPr>
        <w:spacing w:after="160" w:line="360" w:lineRule="auto"/>
        <w:jc w:val="both"/>
      </w:pPr>
      <w:r>
        <w:rPr>
          <w:b/>
          <w:bCs/>
        </w:rPr>
        <w:t xml:space="preserve">SDG 16 — Peace, Justice and Strong Institutions: </w:t>
      </w:r>
      <w:r>
        <w:t>By demonstrating the depth and sophistication of Sri Lanka's pre-colonial symbolic and institutional heritage, this paper contributes to the historical foundations of cultural sovereignty.</w:t>
      </w:r>
    </w:p>
    <w:p w14:paraId="371AD757" w14:textId="77777777" w:rsidR="00DA4289" w:rsidRDefault="00000000">
      <w:pPr>
        <w:pStyle w:val="Heading1"/>
      </w:pPr>
      <w:r>
        <w:t>AI Collaboration Disclosure</w:t>
      </w:r>
    </w:p>
    <w:p w14:paraId="1BC3F66E" w14:textId="77777777" w:rsidR="00DA4289" w:rsidRDefault="00000000">
      <w:pPr>
        <w:spacing w:after="160" w:line="360" w:lineRule="auto"/>
        <w:jc w:val="both"/>
      </w:pPr>
      <w:r>
        <w:t>This paper was developed with editorial and structural support from Claude Sonnet (Anthropic). The theoretical framework, arguments, and conclusions are solely those of the author. AI assistance is disclosed in accordance with the author's standard publication practice across the Deep Symbolic Systems Model corpus.</w:t>
      </w:r>
    </w:p>
    <w:p w14:paraId="47D1A663" w14:textId="77777777" w:rsidR="00DA4289" w:rsidRDefault="00000000">
      <w:pPr>
        <w:pStyle w:val="Heading1"/>
      </w:pPr>
      <w:r>
        <w:t>References</w:t>
      </w:r>
    </w:p>
    <w:p w14:paraId="50E9084B" w14:textId="77777777" w:rsidR="00DA4289" w:rsidRDefault="00000000">
      <w:pPr>
        <w:spacing w:after="160" w:line="360" w:lineRule="auto"/>
        <w:jc w:val="both"/>
      </w:pPr>
      <w:r>
        <w:t>Ambrose, S.H. (1998). Late Pleistocene human population bottlenecks, volcanic winter, and differentiation of modern humans. Journal of Human Evolution, 34(6), 623-651.</w:t>
      </w:r>
    </w:p>
    <w:p w14:paraId="16F00768" w14:textId="77777777" w:rsidR="00DA4289" w:rsidRDefault="00000000">
      <w:pPr>
        <w:spacing w:after="160" w:line="360" w:lineRule="auto"/>
        <w:jc w:val="both"/>
      </w:pPr>
      <w:r>
        <w:t>Badrinarayanan, S. (2007). Adam's Bridge — its geological aspects. Proceedings of the Seminar on Ramar Bridge. Geological Survey of India.</w:t>
      </w:r>
    </w:p>
    <w:p w14:paraId="1158D250" w14:textId="77777777" w:rsidR="00DA4289" w:rsidRDefault="00000000">
      <w:pPr>
        <w:spacing w:after="160" w:line="360" w:lineRule="auto"/>
        <w:jc w:val="both"/>
      </w:pPr>
      <w:r>
        <w:t>Bandaranayake, S. (1974). Sigiriya. Central Cultural Fund, Sri Lanka.</w:t>
      </w:r>
    </w:p>
    <w:p w14:paraId="1788FD03" w14:textId="77777777" w:rsidR="00DA4289" w:rsidRDefault="00000000">
      <w:pPr>
        <w:spacing w:after="160" w:line="360" w:lineRule="auto"/>
        <w:jc w:val="both"/>
      </w:pPr>
      <w:r>
        <w:lastRenderedPageBreak/>
        <w:t>Bar-Yosef Mayer, D.E. et al. (2009). Shells and ochre in Middle Paleolithic Qafzeh Cave, Israel: indications for modern behavior. Journal of Human Evolution, 56(3), 307-314.</w:t>
      </w:r>
    </w:p>
    <w:p w14:paraId="7D5F2D89" w14:textId="77777777" w:rsidR="00DA4289" w:rsidRDefault="00000000">
      <w:pPr>
        <w:spacing w:after="160" w:line="360" w:lineRule="auto"/>
        <w:jc w:val="both"/>
      </w:pPr>
      <w:r>
        <w:t>Deraniyagala, S.U. (1992). The Prehistory of Sri Lanka: An Ecological Perspective. Archaeological Survey Department of Sri Lanka.</w:t>
      </w:r>
    </w:p>
    <w:p w14:paraId="4762CB9E" w14:textId="77777777" w:rsidR="00DA4289" w:rsidRDefault="00000000">
      <w:pPr>
        <w:spacing w:after="160" w:line="360" w:lineRule="auto"/>
        <w:jc w:val="both"/>
      </w:pPr>
      <w:r>
        <w:t>Fairbanks, R.G. (1989). A 17,000-year glacio-eustatic sea level record. Nature, 342, 637-642.</w:t>
      </w:r>
    </w:p>
    <w:p w14:paraId="342A46FD" w14:textId="77777777" w:rsidR="00DA4289" w:rsidRDefault="00000000">
      <w:pPr>
        <w:spacing w:after="160" w:line="360" w:lineRule="auto"/>
        <w:jc w:val="both"/>
      </w:pPr>
      <w:r>
        <w:t xml:space="preserve">Gaur, A.S. (1997). Underwater exploration off </w:t>
      </w:r>
      <w:proofErr w:type="spellStart"/>
      <w:r>
        <w:t>Poompuhar</w:t>
      </w:r>
      <w:proofErr w:type="spellEnd"/>
      <w:r>
        <w:t xml:space="preserve"> and possible causes of its submergence. </w:t>
      </w:r>
      <w:proofErr w:type="spellStart"/>
      <w:r>
        <w:t>Puratattva</w:t>
      </w:r>
      <w:proofErr w:type="spellEnd"/>
      <w:r>
        <w:t>, 28, 84-90.</w:t>
      </w:r>
    </w:p>
    <w:p w14:paraId="54F2228A" w14:textId="77777777" w:rsidR="00DA4289" w:rsidRDefault="00000000">
      <w:pPr>
        <w:spacing w:after="160" w:line="360" w:lineRule="auto"/>
        <w:jc w:val="both"/>
      </w:pPr>
      <w:r>
        <w:t>Geiger, W. (Trans.) (1912). The Mahavamsa or The Great Chronicle of Ceylon. Pali Text Society, London.</w:t>
      </w:r>
    </w:p>
    <w:p w14:paraId="6823DEAC" w14:textId="77777777" w:rsidR="00DA4289" w:rsidRDefault="00000000">
      <w:pPr>
        <w:spacing w:after="160" w:line="360" w:lineRule="auto"/>
        <w:jc w:val="both"/>
      </w:pPr>
      <w:r>
        <w:t>Goldman, R.P. et al. (Trans.) (1984-2017). The Ramayana of Valmiki. 7 vols. Princeton University Press.</w:t>
      </w:r>
    </w:p>
    <w:p w14:paraId="432264D2" w14:textId="77777777" w:rsidR="00DA4289" w:rsidRDefault="00000000">
      <w:pPr>
        <w:spacing w:after="160" w:line="360" w:lineRule="auto"/>
        <w:jc w:val="both"/>
      </w:pPr>
      <w:r>
        <w:t xml:space="preserve">Gombrich, R. &amp; </w:t>
      </w:r>
      <w:proofErr w:type="spellStart"/>
      <w:r>
        <w:t>Obeyesekere</w:t>
      </w:r>
      <w:proofErr w:type="spellEnd"/>
      <w:r>
        <w:t>, G. (1988). Buddhism Transformed: Religious Change in Sri Lanka. Princeton University Press.</w:t>
      </w:r>
    </w:p>
    <w:p w14:paraId="19829B31" w14:textId="77777777" w:rsidR="00DA4289" w:rsidRDefault="00000000">
      <w:pPr>
        <w:spacing w:after="160" w:line="360" w:lineRule="auto"/>
        <w:jc w:val="both"/>
      </w:pPr>
      <w:r>
        <w:t xml:space="preserve">Hanebuth, T., </w:t>
      </w:r>
      <w:proofErr w:type="spellStart"/>
      <w:r>
        <w:t>Stattegger</w:t>
      </w:r>
      <w:proofErr w:type="spellEnd"/>
      <w:r>
        <w:t xml:space="preserve">, K., &amp; </w:t>
      </w:r>
      <w:proofErr w:type="spellStart"/>
      <w:r>
        <w:t>Grootes</w:t>
      </w:r>
      <w:proofErr w:type="spellEnd"/>
      <w:r>
        <w:t>, P.M. (2000). Rapid flooding of the Sunda Shelf: A late-glacial sea-level record. Science, 288(5468), 1033-1035.</w:t>
      </w:r>
    </w:p>
    <w:p w14:paraId="4288648B" w14:textId="77777777" w:rsidR="00DA4289" w:rsidRDefault="00000000">
      <w:pPr>
        <w:spacing w:after="160" w:line="360" w:lineRule="auto"/>
        <w:jc w:val="both"/>
      </w:pPr>
      <w:r>
        <w:t xml:space="preserve">Jaubert, J. et al. (2016). Early Neanderthal constructions deep in </w:t>
      </w:r>
      <w:proofErr w:type="spellStart"/>
      <w:r>
        <w:t>Bruniquel</w:t>
      </w:r>
      <w:proofErr w:type="spellEnd"/>
      <w:r>
        <w:t xml:space="preserve"> Cave in southwestern France. Nature, 534(7605), 111-114.</w:t>
      </w:r>
    </w:p>
    <w:p w14:paraId="0585F5C0" w14:textId="77777777" w:rsidR="00DA4289" w:rsidRPr="000C1723" w:rsidRDefault="00000000">
      <w:pPr>
        <w:spacing w:after="160" w:line="360" w:lineRule="auto"/>
        <w:jc w:val="both"/>
        <w:rPr>
          <w:lang w:val="it-IT"/>
        </w:rPr>
      </w:pPr>
      <w:r>
        <w:t xml:space="preserve">Kalyanaraman, S. (2026). </w:t>
      </w:r>
      <w:proofErr w:type="spellStart"/>
      <w:r>
        <w:t>Meluhha</w:t>
      </w:r>
      <w:proofErr w:type="spellEnd"/>
      <w:r>
        <w:t xml:space="preserve"> </w:t>
      </w:r>
      <w:proofErr w:type="spellStart"/>
      <w:r>
        <w:t>Mleccha</w:t>
      </w:r>
      <w:proofErr w:type="spellEnd"/>
      <w:r>
        <w:t xml:space="preserve"> </w:t>
      </w:r>
      <w:proofErr w:type="spellStart"/>
      <w:r>
        <w:t>bhasa</w:t>
      </w:r>
      <w:proofErr w:type="spellEnd"/>
      <w:r>
        <w:t xml:space="preserve"> of Indus Script is </w:t>
      </w:r>
      <w:proofErr w:type="spellStart"/>
      <w:r>
        <w:t>desabhasa</w:t>
      </w:r>
      <w:proofErr w:type="spellEnd"/>
      <w:r>
        <w:t xml:space="preserve"> "language of guild". </w:t>
      </w:r>
      <w:r w:rsidRPr="000C1723">
        <w:rPr>
          <w:lang w:val="it-IT"/>
        </w:rPr>
        <w:t xml:space="preserve">Sarasvati </w:t>
      </w:r>
      <w:proofErr w:type="spellStart"/>
      <w:r w:rsidRPr="000C1723">
        <w:rPr>
          <w:lang w:val="it-IT"/>
        </w:rPr>
        <w:t>Research</w:t>
      </w:r>
      <w:proofErr w:type="spellEnd"/>
      <w:r w:rsidRPr="000C1723">
        <w:rPr>
          <w:lang w:val="it-IT"/>
        </w:rPr>
        <w:t xml:space="preserve"> Centre, Pune. https://dcpune.academia.edu/SrinivasanKalyanaraman/Papers</w:t>
      </w:r>
    </w:p>
    <w:p w14:paraId="7F3184A3" w14:textId="77777777" w:rsidR="00DA4289" w:rsidRDefault="00000000">
      <w:pPr>
        <w:spacing w:after="160" w:line="360" w:lineRule="auto"/>
        <w:jc w:val="both"/>
      </w:pPr>
      <w:r w:rsidRPr="000C1723">
        <w:rPr>
          <w:lang w:val="it-IT"/>
        </w:rPr>
        <w:t xml:space="preserve">Kennedy, K.A.R. (2000). </w:t>
      </w:r>
      <w:r>
        <w:t>God-Apes and Fossil Men: Paleoanthropology of South Asia. University of Michigan Press.</w:t>
      </w:r>
    </w:p>
    <w:p w14:paraId="29BA62C4" w14:textId="77777777" w:rsidR="00DA4289" w:rsidRDefault="00000000">
      <w:pPr>
        <w:spacing w:after="160" w:line="360" w:lineRule="auto"/>
        <w:jc w:val="both"/>
      </w:pPr>
      <w:r>
        <w:t xml:space="preserve">Kim, H.L. et al. (2023). Prehistoric human migration between </w:t>
      </w:r>
      <w:proofErr w:type="spellStart"/>
      <w:r>
        <w:t>Sundaland</w:t>
      </w:r>
      <w:proofErr w:type="spellEnd"/>
      <w:r>
        <w:t xml:space="preserve"> and South Asia was driven by sea-level rise. Communications Biology, 6, 88. DOI: 10.1038/s42003-023-04510-0.</w:t>
      </w:r>
    </w:p>
    <w:p w14:paraId="6E6BD54A" w14:textId="77777777" w:rsidR="00DA4289" w:rsidRDefault="00000000">
      <w:pPr>
        <w:spacing w:after="160" w:line="360" w:lineRule="auto"/>
        <w:jc w:val="both"/>
      </w:pPr>
      <w:r>
        <w:t>Kulke, H. &amp; Rothermund, D. (1986). A History of India. Croom Helm.</w:t>
      </w:r>
    </w:p>
    <w:p w14:paraId="39E25ACA" w14:textId="77777777" w:rsidR="00DA4289" w:rsidRDefault="00000000">
      <w:pPr>
        <w:spacing w:after="160" w:line="360" w:lineRule="auto"/>
        <w:jc w:val="both"/>
      </w:pPr>
      <w:r>
        <w:t>Leemans, W.F. (1960). Foreign Trade in the Old Babylonian Period. E.J. Brill, Leiden.</w:t>
      </w:r>
    </w:p>
    <w:p w14:paraId="3BC1C83B" w14:textId="77777777" w:rsidR="00DA4289" w:rsidRDefault="00000000">
      <w:pPr>
        <w:spacing w:after="160" w:line="360" w:lineRule="auto"/>
        <w:jc w:val="both"/>
      </w:pPr>
      <w:r>
        <w:lastRenderedPageBreak/>
        <w:t>Macaulay, V. et al. (2005). Single, rapid coastal settlement of Asia. Science, 308(5724), 1034-1036.</w:t>
      </w:r>
    </w:p>
    <w:p w14:paraId="142B58E7" w14:textId="77777777" w:rsidR="00DA4289" w:rsidRDefault="00000000">
      <w:pPr>
        <w:spacing w:after="160" w:line="360" w:lineRule="auto"/>
        <w:jc w:val="both"/>
      </w:pPr>
      <w:r>
        <w:t xml:space="preserve">Marshall, J. (1931). Mohenjo-daro and the Indus Civilization. Arthur </w:t>
      </w:r>
      <w:proofErr w:type="spellStart"/>
      <w:r>
        <w:t>Probsthain</w:t>
      </w:r>
      <w:proofErr w:type="spellEnd"/>
      <w:r>
        <w:t>, London.</w:t>
      </w:r>
    </w:p>
    <w:p w14:paraId="5DFE44BF" w14:textId="77777777" w:rsidR="00DA4289" w:rsidRDefault="00000000">
      <w:pPr>
        <w:spacing w:after="160" w:line="360" w:lineRule="auto"/>
        <w:jc w:val="both"/>
      </w:pPr>
      <w:r>
        <w:t xml:space="preserve">Nunn, P.D. (2018). The edge of memory: </w:t>
      </w:r>
      <w:proofErr w:type="gramStart"/>
      <w:r>
        <w:t>Ancient</w:t>
      </w:r>
      <w:proofErr w:type="gramEnd"/>
      <w:r>
        <w:t xml:space="preserve"> stories, oral tradition and the post-glacial world. Bloomsbury Sigma.</w:t>
      </w:r>
    </w:p>
    <w:p w14:paraId="7EA04161" w14:textId="77777777" w:rsidR="00DA4289" w:rsidRDefault="00000000">
      <w:pPr>
        <w:spacing w:after="160" w:line="360" w:lineRule="auto"/>
        <w:jc w:val="both"/>
      </w:pPr>
      <w:r>
        <w:t>Nunn, P.D. &amp; Reid, N.J. (2015). Aboriginal memories of inundation of the Australian coast dating from more than 7000 years ago. Australian Geographer, 47(1), 11-47.</w:t>
      </w:r>
    </w:p>
    <w:p w14:paraId="64F918F4" w14:textId="77777777" w:rsidR="00DA4289" w:rsidRDefault="00000000">
      <w:pPr>
        <w:spacing w:after="160" w:line="360" w:lineRule="auto"/>
        <w:jc w:val="both"/>
      </w:pPr>
      <w:proofErr w:type="spellStart"/>
      <w:r>
        <w:t>Obeyesekere</w:t>
      </w:r>
      <w:proofErr w:type="spellEnd"/>
      <w:r>
        <w:t xml:space="preserve">, G. (1984). The Cult of the Goddess </w:t>
      </w:r>
      <w:proofErr w:type="spellStart"/>
      <w:r>
        <w:t>Pattini</w:t>
      </w:r>
      <w:proofErr w:type="spellEnd"/>
      <w:r>
        <w:t>. University of Chicago Press.</w:t>
      </w:r>
    </w:p>
    <w:p w14:paraId="433F2614" w14:textId="77777777" w:rsidR="00DA4289" w:rsidRDefault="00000000">
      <w:pPr>
        <w:spacing w:after="160" w:line="360" w:lineRule="auto"/>
        <w:jc w:val="both"/>
      </w:pPr>
      <w:r>
        <w:t>Oppenheimer, S. (2003). Out of Eden: The Peopling of the World. Constable &amp; Robinson.</w:t>
      </w:r>
    </w:p>
    <w:p w14:paraId="68A49425" w14:textId="77777777" w:rsidR="00DA4289" w:rsidRDefault="00000000">
      <w:pPr>
        <w:spacing w:after="160" w:line="360" w:lineRule="auto"/>
        <w:jc w:val="both"/>
      </w:pPr>
      <w:proofErr w:type="spellStart"/>
      <w:r>
        <w:t>Paranavitana</w:t>
      </w:r>
      <w:proofErr w:type="spellEnd"/>
      <w:r>
        <w:t xml:space="preserve">, S. (1955). </w:t>
      </w:r>
      <w:proofErr w:type="spellStart"/>
      <w:r>
        <w:t>Sigiri</w:t>
      </w:r>
      <w:proofErr w:type="spellEnd"/>
      <w:r>
        <w:t xml:space="preserve"> Graffiti: Being Sinhalese Verses of the Eighth, Ninth and Tenth Centuries. Oxford University Press.</w:t>
      </w:r>
    </w:p>
    <w:p w14:paraId="0CD44934" w14:textId="77777777" w:rsidR="00DA4289" w:rsidRDefault="00000000">
      <w:pPr>
        <w:spacing w:after="160" w:line="360" w:lineRule="auto"/>
        <w:jc w:val="both"/>
      </w:pPr>
      <w:proofErr w:type="spellStart"/>
      <w:r>
        <w:t>Parpola</w:t>
      </w:r>
      <w:proofErr w:type="spellEnd"/>
      <w:r>
        <w:t xml:space="preserve">, S., </w:t>
      </w:r>
      <w:proofErr w:type="spellStart"/>
      <w:r>
        <w:t>Parpola</w:t>
      </w:r>
      <w:proofErr w:type="spellEnd"/>
      <w:r>
        <w:t xml:space="preserve">, A., &amp; </w:t>
      </w:r>
      <w:proofErr w:type="spellStart"/>
      <w:r>
        <w:t>Brunswwig</w:t>
      </w:r>
      <w:proofErr w:type="spellEnd"/>
      <w:r>
        <w:t xml:space="preserve">, R.H. (1977). The </w:t>
      </w:r>
      <w:proofErr w:type="spellStart"/>
      <w:r>
        <w:t>Meluhha</w:t>
      </w:r>
      <w:proofErr w:type="spellEnd"/>
      <w:r>
        <w:t xml:space="preserve"> Village. Journal of the Economic and Social History of the Orient, 20, 129-165.</w:t>
      </w:r>
    </w:p>
    <w:p w14:paraId="470909BC" w14:textId="77777777" w:rsidR="00DA4289" w:rsidRDefault="00000000">
      <w:pPr>
        <w:spacing w:after="160" w:line="360" w:lineRule="auto"/>
        <w:jc w:val="both"/>
      </w:pPr>
      <w:r>
        <w:t xml:space="preserve">Perera, N. et al. (2011). People of the ancient rainforest: Late Pleistocene foragers at the </w:t>
      </w:r>
      <w:proofErr w:type="spellStart"/>
      <w:r>
        <w:t>Batadomba-lena</w:t>
      </w:r>
      <w:proofErr w:type="spellEnd"/>
      <w:r>
        <w:t xml:space="preserve"> </w:t>
      </w:r>
      <w:proofErr w:type="spellStart"/>
      <w:r>
        <w:t>rockshelter</w:t>
      </w:r>
      <w:proofErr w:type="spellEnd"/>
      <w:r>
        <w:t>, Sri Lanka. Journal of Human Evolution, 61(3), 254-269.</w:t>
      </w:r>
    </w:p>
    <w:p w14:paraId="40C753D4" w14:textId="77777777" w:rsidR="00DA4289" w:rsidRDefault="00000000">
      <w:pPr>
        <w:spacing w:after="160" w:line="360" w:lineRule="auto"/>
        <w:jc w:val="both"/>
      </w:pPr>
      <w:r>
        <w:t>Petraglia, M. et al. (2007). Middle Paleolithic assemblages from the Indian subcontinent before and after the Toba super-eruption. Science, 317(5834), 114-116.</w:t>
      </w:r>
    </w:p>
    <w:p w14:paraId="39E7C063" w14:textId="77777777" w:rsidR="00DA4289" w:rsidRDefault="00000000">
      <w:pPr>
        <w:spacing w:after="160" w:line="360" w:lineRule="auto"/>
        <w:jc w:val="both"/>
      </w:pPr>
      <w:r>
        <w:t xml:space="preserve">Possehl, G.L. (2002). The Indus Civilization: A Contemporary Perspective. </w:t>
      </w:r>
      <w:proofErr w:type="spellStart"/>
      <w:r>
        <w:t>AltaMira</w:t>
      </w:r>
      <w:proofErr w:type="spellEnd"/>
      <w:r>
        <w:t xml:space="preserve"> Press.</w:t>
      </w:r>
    </w:p>
    <w:p w14:paraId="0ACC5DAD" w14:textId="77777777" w:rsidR="00DA4289" w:rsidRDefault="00000000">
      <w:pPr>
        <w:spacing w:after="160" w:line="360" w:lineRule="auto"/>
        <w:jc w:val="both"/>
      </w:pPr>
      <w:r>
        <w:t xml:space="preserve">Rao, S.R., Rao, T.C.S., Gaur, A.S., </w:t>
      </w:r>
      <w:proofErr w:type="spellStart"/>
      <w:r>
        <w:t>Tripati</w:t>
      </w:r>
      <w:proofErr w:type="spellEnd"/>
      <w:r>
        <w:t xml:space="preserve">, S., Sundaresh &amp; </w:t>
      </w:r>
      <w:proofErr w:type="spellStart"/>
      <w:r>
        <w:t>Gudigar</w:t>
      </w:r>
      <w:proofErr w:type="spellEnd"/>
      <w:r>
        <w:t xml:space="preserve">, P. (1995-96). Underwater explorations off </w:t>
      </w:r>
      <w:proofErr w:type="spellStart"/>
      <w:r>
        <w:t>Poompuhar</w:t>
      </w:r>
      <w:proofErr w:type="spellEnd"/>
      <w:r>
        <w:t>. Journal of Marine Archaeology, 5-6, 7-22.</w:t>
      </w:r>
    </w:p>
    <w:p w14:paraId="5D3262CE" w14:textId="77777777" w:rsidR="00DA4289" w:rsidRDefault="00000000">
      <w:pPr>
        <w:spacing w:after="160" w:line="360" w:lineRule="auto"/>
        <w:jc w:val="both"/>
      </w:pPr>
      <w:r>
        <w:t>Seligmann, C.G. &amp; Seligmann, B.Z. (1911). The Veddas. Cambridge University Press.</w:t>
      </w:r>
    </w:p>
    <w:p w14:paraId="71055213" w14:textId="77777777" w:rsidR="00DA4289" w:rsidRDefault="00000000">
      <w:pPr>
        <w:spacing w:after="160" w:line="360" w:lineRule="auto"/>
        <w:jc w:val="both"/>
      </w:pPr>
      <w:proofErr w:type="spellStart"/>
      <w:r>
        <w:t>Stegeborn</w:t>
      </w:r>
      <w:proofErr w:type="spellEnd"/>
      <w:r>
        <w:t xml:space="preserve">, W. (2004). The disappearing </w:t>
      </w:r>
      <w:proofErr w:type="spellStart"/>
      <w:r>
        <w:t>Wanniyala-Aetto</w:t>
      </w:r>
      <w:proofErr w:type="spellEnd"/>
      <w:r>
        <w:t xml:space="preserve"> ("</w:t>
      </w:r>
      <w:proofErr w:type="spellStart"/>
      <w:r>
        <w:t>Veddahs</w:t>
      </w:r>
      <w:proofErr w:type="spellEnd"/>
      <w:r>
        <w:t>") of Sri Lanka: A case study. International Journal of Human Rights, 8(1).</w:t>
      </w:r>
    </w:p>
    <w:p w14:paraId="742A898D" w14:textId="77777777" w:rsidR="00DA4289" w:rsidRDefault="00000000">
      <w:pPr>
        <w:spacing w:after="160" w:line="360" w:lineRule="auto"/>
        <w:jc w:val="both"/>
      </w:pPr>
      <w:r>
        <w:lastRenderedPageBreak/>
        <w:t>Voris, H.K. (2000). Maps of Pleistocene sea levels in Southeast Asia. Journal of Biogeography, 27(5), 1153-1167.</w:t>
      </w:r>
    </w:p>
    <w:p w14:paraId="1EEBE095" w14:textId="77777777" w:rsidR="00DA4289" w:rsidRDefault="00DA4289">
      <w:pPr>
        <w:spacing w:after="80"/>
      </w:pPr>
    </w:p>
    <w:p w14:paraId="5A137F6E" w14:textId="77777777" w:rsidR="00DA4289" w:rsidRDefault="00000000">
      <w:pPr>
        <w:spacing w:after="160" w:line="360" w:lineRule="auto"/>
        <w:jc w:val="both"/>
      </w:pPr>
      <w:r>
        <w:rPr>
          <w:b/>
          <w:bCs/>
        </w:rPr>
        <w:t>DSSM Corpus (Anthony Vondoom):</w:t>
      </w:r>
    </w:p>
    <w:p w14:paraId="390C8DDB" w14:textId="77777777" w:rsidR="00DA4289" w:rsidRDefault="00000000">
      <w:pPr>
        <w:spacing w:after="160" w:line="360" w:lineRule="auto"/>
        <w:jc w:val="both"/>
      </w:pPr>
      <w:r>
        <w:t>Vondoom, A. (2026). Deep Symbolic Systems Model: Foundation. SSRN. DOI: 10.2139/ssrn.6003734.</w:t>
      </w:r>
    </w:p>
    <w:p w14:paraId="31AADDCE" w14:textId="77777777" w:rsidR="00DA4289" w:rsidRDefault="00000000">
      <w:pPr>
        <w:spacing w:after="160" w:line="360" w:lineRule="auto"/>
        <w:jc w:val="both"/>
      </w:pPr>
      <w:r>
        <w:t xml:space="preserve">Vondoom, A. (2026). The Rehearsed Sacred: Belief as the Cognitive Foundation of Human Civilization. </w:t>
      </w:r>
      <w:proofErr w:type="spellStart"/>
      <w:r>
        <w:t>Zenodo</w:t>
      </w:r>
      <w:proofErr w:type="spellEnd"/>
      <w:r>
        <w:t>. DOI: 10.5281/zenodo.20036012.</w:t>
      </w:r>
    </w:p>
    <w:p w14:paraId="030BFA1C" w14:textId="77777777" w:rsidR="00DA4289" w:rsidRDefault="00000000">
      <w:pPr>
        <w:spacing w:after="160" w:line="360" w:lineRule="auto"/>
        <w:jc w:val="both"/>
      </w:pPr>
      <w:r>
        <w:t xml:space="preserve">Vondoom, A. (2026). The Oldest Journalism: Post-LGM Coastal Inundation, Oral Transmission, and the Geographic Distribution of Flood Mythology. </w:t>
      </w:r>
      <w:proofErr w:type="spellStart"/>
      <w:r>
        <w:t>Figshare</w:t>
      </w:r>
      <w:proofErr w:type="spellEnd"/>
      <w:r>
        <w:t>. DOI: 10.6084/m9.figshare.32347089.</w:t>
      </w:r>
    </w:p>
    <w:p w14:paraId="7D86C894" w14:textId="77777777" w:rsidR="00DA4289" w:rsidRDefault="00000000">
      <w:pPr>
        <w:spacing w:after="160" w:line="360" w:lineRule="auto"/>
        <w:jc w:val="both"/>
      </w:pPr>
      <w:r>
        <w:t xml:space="preserve">Vondoom, A. (2026). Flying Over Water: Maritime Symbolic Sovereignty and the Indian Ocean Knowledge Corridor from Toba to the Cholas. </w:t>
      </w:r>
      <w:proofErr w:type="spellStart"/>
      <w:r>
        <w:t>Figshare</w:t>
      </w:r>
      <w:proofErr w:type="spellEnd"/>
      <w:r>
        <w:t>. DOI: 10.6084/m9.figshare.32509095.</w:t>
      </w:r>
    </w:p>
    <w:p w14:paraId="36C9CFC1" w14:textId="77777777" w:rsidR="00DA4289" w:rsidRDefault="00000000">
      <w:pPr>
        <w:spacing w:after="160" w:line="360" w:lineRule="auto"/>
        <w:jc w:val="both"/>
      </w:pPr>
      <w:r>
        <w:t xml:space="preserve">Vondoom, A. (2026). Arrows and Ancestors: Two Hunter-Gatherer Populations, One Structural Variable. </w:t>
      </w:r>
      <w:proofErr w:type="spellStart"/>
      <w:r>
        <w:t>Figshare</w:t>
      </w:r>
      <w:proofErr w:type="spellEnd"/>
      <w:r>
        <w:t>. DOI: 10.6084/m9.figshare.32361774.</w:t>
      </w:r>
    </w:p>
    <w:p w14:paraId="7733DE6D" w14:textId="77777777" w:rsidR="00DA4289" w:rsidRDefault="00000000">
      <w:pPr>
        <w:spacing w:after="160" w:line="360" w:lineRule="auto"/>
        <w:jc w:val="both"/>
      </w:pPr>
      <w:r>
        <w:t>Vondoom, A. (2026). Cognitive Foundations of Ancient Egyptian Civilization. IWNW Journal, Ain Shams University. DOI: 10.21608/IWNW.2026.464676.1075.</w:t>
      </w:r>
    </w:p>
    <w:p w14:paraId="1BE8E819" w14:textId="77777777" w:rsidR="00DA4289" w:rsidRDefault="00000000">
      <w:pPr>
        <w:spacing w:after="160" w:line="360" w:lineRule="auto"/>
        <w:jc w:val="both"/>
      </w:pPr>
      <w:r>
        <w:t>Vondoom, A. (2026). Sri Lanka and the Deep Symbolic Systems Model. TRIVALENT Journal, University of Kelaniya. Forthcoming.</w:t>
      </w:r>
    </w:p>
    <w:p w14:paraId="511CBB28" w14:textId="77777777" w:rsidR="00DA4289" w:rsidRDefault="00000000">
      <w:pPr>
        <w:spacing w:after="160" w:line="360" w:lineRule="auto"/>
        <w:jc w:val="both"/>
      </w:pPr>
      <w:r>
        <w:t>Vondoom, A. (2026). Cognitive Preconditions for Symbolic Civilization. OSF Preprints. DOI: 10.17605/OSF.IO/25AJW.</w:t>
      </w:r>
    </w:p>
    <w:p w14:paraId="5644D096" w14:textId="77777777" w:rsidR="00DA4289" w:rsidRDefault="00DA4289">
      <w:pPr>
        <w:spacing w:after="160"/>
      </w:pPr>
    </w:p>
    <w:p w14:paraId="2902E947" w14:textId="77777777" w:rsidR="00DA4289" w:rsidRDefault="00000000">
      <w:pPr>
        <w:spacing w:after="80"/>
        <w:jc w:val="center"/>
      </w:pPr>
      <w:r>
        <w:rPr>
          <w:sz w:val="18"/>
          <w:szCs w:val="18"/>
        </w:rPr>
        <w:t xml:space="preserve">Ravana's </w:t>
      </w:r>
      <w:proofErr w:type="gramStart"/>
      <w:r>
        <w:rPr>
          <w:sz w:val="18"/>
          <w:szCs w:val="18"/>
        </w:rPr>
        <w:t>Lanka  |</w:t>
      </w:r>
      <w:proofErr w:type="gramEnd"/>
      <w:r>
        <w:rPr>
          <w:sz w:val="18"/>
          <w:szCs w:val="18"/>
        </w:rPr>
        <w:t xml:space="preserve">  Anthony </w:t>
      </w:r>
      <w:proofErr w:type="gramStart"/>
      <w:r>
        <w:rPr>
          <w:sz w:val="18"/>
          <w:szCs w:val="18"/>
        </w:rPr>
        <w:t>Vondoom  |</w:t>
      </w:r>
      <w:proofErr w:type="gramEnd"/>
      <w:r>
        <w:rPr>
          <w:sz w:val="18"/>
          <w:szCs w:val="18"/>
        </w:rPr>
        <w:t xml:space="preserve">  ORCID: 0009-0003-4953-1427</w:t>
      </w:r>
    </w:p>
    <w:sectPr w:rsidR="00DA4289">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01ED" w14:textId="77777777" w:rsidR="00096D91" w:rsidRDefault="00096D91">
      <w:r>
        <w:separator/>
      </w:r>
    </w:p>
  </w:endnote>
  <w:endnote w:type="continuationSeparator" w:id="0">
    <w:p w14:paraId="701FFF96" w14:textId="77777777" w:rsidR="00096D91" w:rsidRDefault="0009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4008" w14:textId="77777777" w:rsidR="00DA4289" w:rsidRDefault="00000000">
    <w:pPr>
      <w:jc w:val="center"/>
    </w:pPr>
    <w:r>
      <w:rPr>
        <w:color w:val="888888"/>
        <w:sz w:val="18"/>
        <w:szCs w:val="18"/>
      </w:rPr>
      <w:t xml:space="preserve">Ravana's </w:t>
    </w:r>
    <w:proofErr w:type="gramStart"/>
    <w:r>
      <w:rPr>
        <w:color w:val="888888"/>
        <w:sz w:val="18"/>
        <w:szCs w:val="18"/>
      </w:rPr>
      <w:t>Lanka  |</w:t>
    </w:r>
    <w:proofErr w:type="gramEnd"/>
    <w:r>
      <w:rPr>
        <w:color w:val="888888"/>
        <w:sz w:val="18"/>
        <w:szCs w:val="18"/>
      </w:rPr>
      <w:t xml:space="preserve">  Anthony </w:t>
    </w:r>
    <w:proofErr w:type="gramStart"/>
    <w:r>
      <w:rPr>
        <w:color w:val="888888"/>
        <w:sz w:val="18"/>
        <w:szCs w:val="18"/>
      </w:rPr>
      <w:t>Vondoom  |</w:t>
    </w:r>
    <w:proofErr w:type="gram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0C1723">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83E7" w14:textId="77777777" w:rsidR="00096D91" w:rsidRDefault="00096D91">
      <w:r>
        <w:separator/>
      </w:r>
    </w:p>
  </w:footnote>
  <w:footnote w:type="continuationSeparator" w:id="0">
    <w:p w14:paraId="3EFC0690" w14:textId="77777777" w:rsidR="00096D91" w:rsidRDefault="00096D91">
      <w:r>
        <w:continuationSeparator/>
      </w:r>
    </w:p>
  </w:footnote>
  <w:footnote w:id="1">
    <w:p w14:paraId="3599ACB3" w14:textId="77777777" w:rsidR="00DA4289" w:rsidRDefault="00000000">
      <w:r>
        <w:rPr>
          <w:rStyle w:val="FootnoteReference"/>
        </w:rPr>
        <w:footnoteRef/>
      </w:r>
      <w:r>
        <w:rPr>
          <w:sz w:val="20"/>
          <w:szCs w:val="20"/>
        </w:rPr>
        <w:t xml:space="preserve">Vondoom, A. (2026). Flying Over Water: Maritime Symbolic Sovereignty and the Indian Ocean Knowledge Corridor from Toba to the Cholas. </w:t>
      </w:r>
      <w:proofErr w:type="spellStart"/>
      <w:r>
        <w:rPr>
          <w:sz w:val="20"/>
          <w:szCs w:val="20"/>
        </w:rPr>
        <w:t>Figshare</w:t>
      </w:r>
      <w:proofErr w:type="spellEnd"/>
      <w:r>
        <w:rPr>
          <w:sz w:val="20"/>
          <w:szCs w:val="20"/>
        </w:rPr>
        <w:t>. DOI: 10.6084/m9.figshare.32509095.</w:t>
      </w:r>
    </w:p>
  </w:footnote>
  <w:footnote w:id="2">
    <w:p w14:paraId="638323D8" w14:textId="77777777" w:rsidR="00DA4289" w:rsidRDefault="00000000">
      <w:r>
        <w:rPr>
          <w:rStyle w:val="FootnoteReference"/>
        </w:rPr>
        <w:footnoteRef/>
      </w:r>
      <w:r>
        <w:rPr>
          <w:sz w:val="20"/>
          <w:szCs w:val="20"/>
        </w:rPr>
        <w:t>Vondoom, A. (2026). Cognitive Preconditions for Symbolic Civilization. OSF Preprints. DOI: 10.17605/OSF.IO/25AJW.</w:t>
      </w:r>
    </w:p>
  </w:footnote>
  <w:footnote w:id="3">
    <w:p w14:paraId="390306FC" w14:textId="77777777" w:rsidR="00DA4289" w:rsidRDefault="00000000">
      <w:r>
        <w:rPr>
          <w:rStyle w:val="FootnoteReference"/>
        </w:rPr>
        <w:footnoteRef/>
      </w:r>
      <w:r>
        <w:rPr>
          <w:sz w:val="20"/>
          <w:szCs w:val="20"/>
        </w:rPr>
        <w:t xml:space="preserve">Vondoom, A. (2026). The Rehearsed Sacred: Belief as the Cognitive Foundation of Human Civilization. </w:t>
      </w:r>
      <w:proofErr w:type="spellStart"/>
      <w:r>
        <w:rPr>
          <w:sz w:val="20"/>
          <w:szCs w:val="20"/>
        </w:rPr>
        <w:t>Zenodo</w:t>
      </w:r>
      <w:proofErr w:type="spellEnd"/>
      <w:r>
        <w:rPr>
          <w:sz w:val="20"/>
          <w:szCs w:val="20"/>
        </w:rPr>
        <w:t>. DOI: 10.5281/zenodo.20036012.</w:t>
      </w:r>
    </w:p>
  </w:footnote>
  <w:footnote w:id="4">
    <w:p w14:paraId="442FD281" w14:textId="77777777" w:rsidR="00DA4289" w:rsidRDefault="00000000">
      <w:r>
        <w:rPr>
          <w:rStyle w:val="FootnoteReference"/>
        </w:rPr>
        <w:footnoteRef/>
      </w:r>
      <w:r>
        <w:rPr>
          <w:sz w:val="20"/>
          <w:szCs w:val="20"/>
        </w:rPr>
        <w:t>Bar-Yosef Mayer, D.E. et al. (2009). Shells and ochre in Middle Paleolithic Qafzeh Cave, Israel: indications for modern behavior. Journal of Human Evolution, 56(3), 307-314.</w:t>
      </w:r>
    </w:p>
  </w:footnote>
  <w:footnote w:id="5">
    <w:p w14:paraId="79AB7A59" w14:textId="77777777" w:rsidR="00DA4289" w:rsidRDefault="00000000">
      <w:r>
        <w:rPr>
          <w:rStyle w:val="FootnoteReference"/>
        </w:rPr>
        <w:footnoteRef/>
      </w:r>
      <w:r>
        <w:rPr>
          <w:sz w:val="20"/>
          <w:szCs w:val="20"/>
        </w:rPr>
        <w:t xml:space="preserve">Jaubert, J. et al. (2016). Early Neanderthal constructions deep in </w:t>
      </w:r>
      <w:proofErr w:type="spellStart"/>
      <w:r>
        <w:rPr>
          <w:sz w:val="20"/>
          <w:szCs w:val="20"/>
        </w:rPr>
        <w:t>Bruniquel</w:t>
      </w:r>
      <w:proofErr w:type="spellEnd"/>
      <w:r>
        <w:rPr>
          <w:sz w:val="20"/>
          <w:szCs w:val="20"/>
        </w:rPr>
        <w:t xml:space="preserve"> Cave in southwestern France. Nature, 534(7605), 111-114.</w:t>
      </w:r>
    </w:p>
  </w:footnote>
  <w:footnote w:id="6">
    <w:p w14:paraId="4281A038" w14:textId="77777777" w:rsidR="00DA4289" w:rsidRDefault="00000000">
      <w:r>
        <w:rPr>
          <w:rStyle w:val="FootnoteReference"/>
        </w:rPr>
        <w:footnoteRef/>
      </w:r>
      <w:r>
        <w:rPr>
          <w:sz w:val="20"/>
          <w:szCs w:val="20"/>
        </w:rPr>
        <w:t xml:space="preserve">Vondoom, A. (2026). Arrows and Ancestors: Two Hunter-Gatherer Populations, One Structural Variable. </w:t>
      </w:r>
      <w:proofErr w:type="spellStart"/>
      <w:r>
        <w:rPr>
          <w:sz w:val="20"/>
          <w:szCs w:val="20"/>
        </w:rPr>
        <w:t>Figshare</w:t>
      </w:r>
      <w:proofErr w:type="spellEnd"/>
      <w:r>
        <w:rPr>
          <w:sz w:val="20"/>
          <w:szCs w:val="20"/>
        </w:rPr>
        <w:t>. DOI: 10.6084/m9.figshare.32361774.</w:t>
      </w:r>
    </w:p>
  </w:footnote>
  <w:footnote w:id="7">
    <w:p w14:paraId="01EC4FCD" w14:textId="77777777" w:rsidR="00DA4289" w:rsidRDefault="00000000">
      <w:r>
        <w:rPr>
          <w:rStyle w:val="FootnoteReference"/>
        </w:rPr>
        <w:footnoteRef/>
      </w:r>
      <w:r>
        <w:rPr>
          <w:sz w:val="20"/>
          <w:szCs w:val="20"/>
        </w:rPr>
        <w:t>Seligmann, C.G. &amp; Seligmann, B.Z. (1911). The Veddas. Cambridge University Press.</w:t>
      </w:r>
    </w:p>
  </w:footnote>
  <w:footnote w:id="8">
    <w:p w14:paraId="61BE1B93" w14:textId="77777777" w:rsidR="00DA4289" w:rsidRDefault="00000000">
      <w:r>
        <w:rPr>
          <w:rStyle w:val="FootnoteReference"/>
        </w:rPr>
        <w:footnoteRef/>
      </w:r>
      <w:proofErr w:type="spellStart"/>
      <w:r>
        <w:rPr>
          <w:sz w:val="20"/>
          <w:szCs w:val="20"/>
        </w:rPr>
        <w:t>Stegeborn</w:t>
      </w:r>
      <w:proofErr w:type="spellEnd"/>
      <w:r>
        <w:rPr>
          <w:sz w:val="20"/>
          <w:szCs w:val="20"/>
        </w:rPr>
        <w:t xml:space="preserve">, W. (2004). The disappearing </w:t>
      </w:r>
      <w:proofErr w:type="spellStart"/>
      <w:r>
        <w:rPr>
          <w:sz w:val="20"/>
          <w:szCs w:val="20"/>
        </w:rPr>
        <w:t>Wanniyala-Aetto</w:t>
      </w:r>
      <w:proofErr w:type="spellEnd"/>
      <w:r>
        <w:rPr>
          <w:sz w:val="20"/>
          <w:szCs w:val="20"/>
        </w:rPr>
        <w:t xml:space="preserve"> ("</w:t>
      </w:r>
      <w:proofErr w:type="spellStart"/>
      <w:r>
        <w:rPr>
          <w:sz w:val="20"/>
          <w:szCs w:val="20"/>
        </w:rPr>
        <w:t>Veddahs</w:t>
      </w:r>
      <w:proofErr w:type="spellEnd"/>
      <w:r>
        <w:rPr>
          <w:sz w:val="20"/>
          <w:szCs w:val="20"/>
        </w:rPr>
        <w:t>") of Sri Lanka: A case study. International Journal of Human Rights, 8(1).</w:t>
      </w:r>
    </w:p>
  </w:footnote>
  <w:footnote w:id="9">
    <w:p w14:paraId="5534C7C5" w14:textId="77777777" w:rsidR="00DA4289" w:rsidRDefault="00000000">
      <w:r>
        <w:rPr>
          <w:rStyle w:val="FootnoteReference"/>
        </w:rPr>
        <w:footnoteRef/>
      </w:r>
      <w:r>
        <w:rPr>
          <w:sz w:val="20"/>
          <w:szCs w:val="20"/>
        </w:rPr>
        <w:t xml:space="preserve">Vondoom, A. (2026). The Oldest Journalism: Post-LGM Coastal Inundation, Oral Transmission, and the Geographic Distribution of Flood Mythology. </w:t>
      </w:r>
      <w:proofErr w:type="spellStart"/>
      <w:r>
        <w:rPr>
          <w:sz w:val="20"/>
          <w:szCs w:val="20"/>
        </w:rPr>
        <w:t>Figshare</w:t>
      </w:r>
      <w:proofErr w:type="spellEnd"/>
      <w:r>
        <w:rPr>
          <w:sz w:val="20"/>
          <w:szCs w:val="20"/>
        </w:rPr>
        <w:t>. DOI: 10.6084/m9.figshare.32347089.</w:t>
      </w:r>
    </w:p>
  </w:footnote>
  <w:footnote w:id="10">
    <w:p w14:paraId="64E0BA97" w14:textId="77777777" w:rsidR="00DA4289" w:rsidRDefault="00000000">
      <w:r>
        <w:rPr>
          <w:rStyle w:val="FootnoteReference"/>
        </w:rPr>
        <w:footnoteRef/>
      </w:r>
      <w:r>
        <w:rPr>
          <w:sz w:val="20"/>
          <w:szCs w:val="20"/>
        </w:rPr>
        <w:t>Nunn, P.D. &amp; Reid, N.J. (2015). Aboriginal memories of inundation of the Australian coast dating from more than 7000 years ago. Australian Geographer, 47(1), 11-47.</w:t>
      </w:r>
    </w:p>
  </w:footnote>
  <w:footnote w:id="11">
    <w:p w14:paraId="1C630D85" w14:textId="77777777" w:rsidR="00DA4289" w:rsidRDefault="00000000">
      <w:r>
        <w:rPr>
          <w:rStyle w:val="FootnoteReference"/>
        </w:rPr>
        <w:footnoteRef/>
      </w:r>
      <w:r>
        <w:rPr>
          <w:sz w:val="20"/>
          <w:szCs w:val="20"/>
        </w:rPr>
        <w:t xml:space="preserve">Nunn, P.D. (2018). The edge of memory: </w:t>
      </w:r>
      <w:proofErr w:type="gramStart"/>
      <w:r>
        <w:rPr>
          <w:sz w:val="20"/>
          <w:szCs w:val="20"/>
        </w:rPr>
        <w:t>Ancient</w:t>
      </w:r>
      <w:proofErr w:type="gramEnd"/>
      <w:r>
        <w:rPr>
          <w:sz w:val="20"/>
          <w:szCs w:val="20"/>
        </w:rPr>
        <w:t xml:space="preserve"> stories, oral tradition and the post-glacial world. Bloomsbury Sigma.</w:t>
      </w:r>
    </w:p>
  </w:footnote>
  <w:footnote w:id="12">
    <w:p w14:paraId="1F0A78EA" w14:textId="77777777" w:rsidR="000C1723" w:rsidRDefault="000C1723"/>
    <w:p w14:paraId="6FCD7B6D" w14:textId="77777777" w:rsidR="00000000" w:rsidRDefault="00000000"/>
  </w:footnote>
  <w:footnote w:id="13">
    <w:p w14:paraId="3904FD4F" w14:textId="77777777" w:rsidR="00DA4289" w:rsidRDefault="00000000">
      <w:r>
        <w:rPr>
          <w:rStyle w:val="FootnoteReference"/>
        </w:rPr>
        <w:footnoteRef/>
      </w:r>
      <w:r>
        <w:rPr>
          <w:sz w:val="20"/>
          <w:szCs w:val="20"/>
        </w:rPr>
        <w:t>Vondoom, A. (2026). Deep Symbolic Systems Model: Foundation. SSRN. DOI: 10.2139/ssrn.6003734.</w:t>
      </w:r>
    </w:p>
  </w:footnote>
  <w:footnote w:id="14">
    <w:p w14:paraId="0F768B28" w14:textId="77777777" w:rsidR="00DA4289" w:rsidRDefault="00000000">
      <w:r>
        <w:rPr>
          <w:rStyle w:val="FootnoteReference"/>
        </w:rPr>
        <w:footnoteRef/>
      </w:r>
      <w:r>
        <w:rPr>
          <w:sz w:val="20"/>
          <w:szCs w:val="20"/>
        </w:rPr>
        <w:t xml:space="preserve">Fairbanks, R.G. (1989). A 17,000-year glacio-eustatic sea level record. Nature, 342, 637-642. At Last Glacial Maximum, global sea levels stood approximately 120-130 </w:t>
      </w:r>
      <w:proofErr w:type="spellStart"/>
      <w:r>
        <w:rPr>
          <w:sz w:val="20"/>
          <w:szCs w:val="20"/>
        </w:rPr>
        <w:t>metres</w:t>
      </w:r>
      <w:proofErr w:type="spellEnd"/>
      <w:r>
        <w:rPr>
          <w:sz w:val="20"/>
          <w:szCs w:val="20"/>
        </w:rPr>
        <w:t xml:space="preserve"> below present.</w:t>
      </w:r>
    </w:p>
  </w:footnote>
  <w:footnote w:id="15">
    <w:p w14:paraId="51C52DA2" w14:textId="77777777" w:rsidR="00DA4289" w:rsidRDefault="00000000">
      <w:r>
        <w:rPr>
          <w:rStyle w:val="FootnoteReference"/>
        </w:rPr>
        <w:footnoteRef/>
      </w:r>
      <w:r>
        <w:rPr>
          <w:sz w:val="20"/>
          <w:szCs w:val="20"/>
        </w:rPr>
        <w:t>Voris, H.K. (2000). Maps of Pleistocene sea levels in Southeast Asia. Journal of Biogeography, 27(5), 1153-1167.</w:t>
      </w:r>
    </w:p>
  </w:footnote>
  <w:footnote w:id="16">
    <w:p w14:paraId="14749139" w14:textId="77777777" w:rsidR="00DA4289" w:rsidRDefault="00000000">
      <w:r>
        <w:rPr>
          <w:rStyle w:val="FootnoteReference"/>
        </w:rPr>
        <w:footnoteRef/>
      </w:r>
      <w:r>
        <w:rPr>
          <w:sz w:val="20"/>
          <w:szCs w:val="20"/>
        </w:rPr>
        <w:t>Deraniyagala, S.U. (1992). The Prehistory of Sri Lanka: An Ecological Perspective. Archaeological Survey Department of Sri Lanka. Fa-Hien Cave (</w:t>
      </w:r>
      <w:proofErr w:type="spellStart"/>
      <w:r>
        <w:rPr>
          <w:sz w:val="20"/>
          <w:szCs w:val="20"/>
        </w:rPr>
        <w:t>Pahiyangala</w:t>
      </w:r>
      <w:proofErr w:type="spellEnd"/>
      <w:r>
        <w:rPr>
          <w:sz w:val="20"/>
          <w:szCs w:val="20"/>
        </w:rPr>
        <w:t>) remains dated to approximately 34,000 BP.</w:t>
      </w:r>
    </w:p>
  </w:footnote>
  <w:footnote w:id="17">
    <w:p w14:paraId="56F3E45D" w14:textId="77777777" w:rsidR="00DA4289" w:rsidRDefault="00000000">
      <w:r>
        <w:rPr>
          <w:rStyle w:val="FootnoteReference"/>
        </w:rPr>
        <w:footnoteRef/>
      </w:r>
      <w:r>
        <w:rPr>
          <w:sz w:val="20"/>
          <w:szCs w:val="20"/>
        </w:rPr>
        <w:t>Kennedy, K.A.R. (2000). God-Apes and Fossil Men: Paleoanthropology of South Asia. University of Michigan Press.</w:t>
      </w:r>
    </w:p>
  </w:footnote>
  <w:footnote w:id="18">
    <w:p w14:paraId="658CA783" w14:textId="77777777" w:rsidR="00DA4289" w:rsidRDefault="00000000">
      <w:r>
        <w:rPr>
          <w:rStyle w:val="FootnoteReference"/>
        </w:rPr>
        <w:footnoteRef/>
      </w:r>
      <w:r>
        <w:rPr>
          <w:sz w:val="20"/>
          <w:szCs w:val="20"/>
        </w:rPr>
        <w:t xml:space="preserve">Perera, N. et al. (2011). People of the ancient rainforest: Late Pleistocene foragers at the </w:t>
      </w:r>
      <w:proofErr w:type="spellStart"/>
      <w:r>
        <w:rPr>
          <w:sz w:val="20"/>
          <w:szCs w:val="20"/>
        </w:rPr>
        <w:t>Batadomba-lena</w:t>
      </w:r>
      <w:proofErr w:type="spellEnd"/>
      <w:r>
        <w:rPr>
          <w:sz w:val="20"/>
          <w:szCs w:val="20"/>
        </w:rPr>
        <w:t xml:space="preserve"> </w:t>
      </w:r>
      <w:proofErr w:type="spellStart"/>
      <w:r>
        <w:rPr>
          <w:sz w:val="20"/>
          <w:szCs w:val="20"/>
        </w:rPr>
        <w:t>rockshelter</w:t>
      </w:r>
      <w:proofErr w:type="spellEnd"/>
      <w:r>
        <w:rPr>
          <w:sz w:val="20"/>
          <w:szCs w:val="20"/>
        </w:rPr>
        <w:t>, Sri Lanka. Journal of Human Evolution, 61(3), 254-269. Occupation attested from approximately 45,000 BP.</w:t>
      </w:r>
    </w:p>
  </w:footnote>
  <w:footnote w:id="19">
    <w:p w14:paraId="600343B9" w14:textId="77777777" w:rsidR="00DA4289" w:rsidRDefault="00000000">
      <w:r>
        <w:rPr>
          <w:rStyle w:val="FootnoteReference"/>
        </w:rPr>
        <w:footnoteRef/>
      </w:r>
      <w:r>
        <w:rPr>
          <w:sz w:val="20"/>
          <w:szCs w:val="20"/>
        </w:rPr>
        <w:t xml:space="preserve">Hanebuth, T., </w:t>
      </w:r>
      <w:proofErr w:type="spellStart"/>
      <w:r>
        <w:rPr>
          <w:sz w:val="20"/>
          <w:szCs w:val="20"/>
        </w:rPr>
        <w:t>Stattegger</w:t>
      </w:r>
      <w:proofErr w:type="spellEnd"/>
      <w:r>
        <w:rPr>
          <w:sz w:val="20"/>
          <w:szCs w:val="20"/>
        </w:rPr>
        <w:t xml:space="preserve">, K., &amp; </w:t>
      </w:r>
      <w:proofErr w:type="spellStart"/>
      <w:r>
        <w:rPr>
          <w:sz w:val="20"/>
          <w:szCs w:val="20"/>
        </w:rPr>
        <w:t>Grootes</w:t>
      </w:r>
      <w:proofErr w:type="spellEnd"/>
      <w:r>
        <w:rPr>
          <w:sz w:val="20"/>
          <w:szCs w:val="20"/>
        </w:rPr>
        <w:t>, P.M. (2000). Rapid flooding of the Sunda Shelf: A late-glacial sea-level record. Science, 288(5468), 1033-1035.</w:t>
      </w:r>
    </w:p>
  </w:footnote>
  <w:footnote w:id="20">
    <w:p w14:paraId="784A0910" w14:textId="77777777" w:rsidR="00DA4289" w:rsidRDefault="00000000">
      <w:r>
        <w:rPr>
          <w:rStyle w:val="FootnoteReference"/>
        </w:rPr>
        <w:footnoteRef/>
      </w:r>
      <w:r>
        <w:rPr>
          <w:sz w:val="20"/>
          <w:szCs w:val="20"/>
        </w:rPr>
        <w:t xml:space="preserve">Kim, H.L. et al. (2023). Prehistoric human migration between </w:t>
      </w:r>
      <w:proofErr w:type="spellStart"/>
      <w:r>
        <w:rPr>
          <w:sz w:val="20"/>
          <w:szCs w:val="20"/>
        </w:rPr>
        <w:t>Sundaland</w:t>
      </w:r>
      <w:proofErr w:type="spellEnd"/>
      <w:r>
        <w:rPr>
          <w:sz w:val="20"/>
          <w:szCs w:val="20"/>
        </w:rPr>
        <w:t xml:space="preserve"> and South Asia was driven by sea-level rise. Communications Biology, 6, 88. DOI: 10.1038/s42003-023-04510-0.</w:t>
      </w:r>
    </w:p>
  </w:footnote>
  <w:footnote w:id="21">
    <w:p w14:paraId="4B4AAA7D" w14:textId="77777777" w:rsidR="000C1723" w:rsidRDefault="000C1723"/>
    <w:p w14:paraId="0A7B6B09" w14:textId="77777777" w:rsidR="00000000" w:rsidRDefault="00000000"/>
  </w:footnote>
  <w:footnote w:id="22">
    <w:p w14:paraId="3BC5E1C8" w14:textId="77777777" w:rsidR="000C1723" w:rsidRDefault="000C1723"/>
    <w:p w14:paraId="31738143" w14:textId="77777777" w:rsidR="00000000" w:rsidRDefault="00000000"/>
  </w:footnote>
  <w:footnote w:id="23">
    <w:p w14:paraId="3732A562" w14:textId="77777777" w:rsidR="000C1723" w:rsidRDefault="000C1723"/>
    <w:p w14:paraId="2CFF635D" w14:textId="77777777" w:rsidR="00000000" w:rsidRDefault="00000000"/>
  </w:footnote>
  <w:footnote w:id="24">
    <w:p w14:paraId="5C93BA8E" w14:textId="77777777" w:rsidR="00DA4289" w:rsidRPr="000C1723" w:rsidRDefault="00000000">
      <w:pPr>
        <w:rPr>
          <w:lang w:val="it-IT"/>
        </w:rPr>
      </w:pPr>
      <w:r>
        <w:rPr>
          <w:rStyle w:val="FootnoteReference"/>
        </w:rPr>
        <w:footnoteRef/>
      </w:r>
      <w:r>
        <w:rPr>
          <w:sz w:val="20"/>
          <w:szCs w:val="20"/>
        </w:rPr>
        <w:t xml:space="preserve">Kalyanaraman, S. (2026). </w:t>
      </w:r>
      <w:proofErr w:type="spellStart"/>
      <w:r>
        <w:rPr>
          <w:sz w:val="20"/>
          <w:szCs w:val="20"/>
        </w:rPr>
        <w:t>Meluhha</w:t>
      </w:r>
      <w:proofErr w:type="spellEnd"/>
      <w:r>
        <w:rPr>
          <w:sz w:val="20"/>
          <w:szCs w:val="20"/>
        </w:rPr>
        <w:t xml:space="preserve"> </w:t>
      </w:r>
      <w:proofErr w:type="spellStart"/>
      <w:r>
        <w:rPr>
          <w:sz w:val="20"/>
          <w:szCs w:val="20"/>
        </w:rPr>
        <w:t>Mleccha</w:t>
      </w:r>
      <w:proofErr w:type="spellEnd"/>
      <w:r>
        <w:rPr>
          <w:sz w:val="20"/>
          <w:szCs w:val="20"/>
        </w:rPr>
        <w:t xml:space="preserve"> </w:t>
      </w:r>
      <w:proofErr w:type="spellStart"/>
      <w:r>
        <w:rPr>
          <w:sz w:val="20"/>
          <w:szCs w:val="20"/>
        </w:rPr>
        <w:t>bhasa</w:t>
      </w:r>
      <w:proofErr w:type="spellEnd"/>
      <w:r>
        <w:rPr>
          <w:sz w:val="20"/>
          <w:szCs w:val="20"/>
        </w:rPr>
        <w:t xml:space="preserve"> of Indus Script is </w:t>
      </w:r>
      <w:proofErr w:type="spellStart"/>
      <w:r>
        <w:rPr>
          <w:sz w:val="20"/>
          <w:szCs w:val="20"/>
        </w:rPr>
        <w:t>desabhasa</w:t>
      </w:r>
      <w:proofErr w:type="spellEnd"/>
      <w:r>
        <w:rPr>
          <w:sz w:val="20"/>
          <w:szCs w:val="20"/>
        </w:rPr>
        <w:t xml:space="preserve"> "language of guild". </w:t>
      </w:r>
      <w:r w:rsidRPr="000C1723">
        <w:rPr>
          <w:sz w:val="20"/>
          <w:szCs w:val="20"/>
          <w:lang w:val="it-IT"/>
        </w:rPr>
        <w:t>Sarasvati Research Centre, Pune. https://dcpune.academia.edu/SrinivasanKalyanaraman/Papers</w:t>
      </w:r>
    </w:p>
  </w:footnote>
  <w:footnote w:id="25">
    <w:p w14:paraId="2A68B646" w14:textId="77777777" w:rsidR="000C1723" w:rsidRPr="000C1723" w:rsidRDefault="000C1723">
      <w:pPr>
        <w:rPr>
          <w:lang w:val="it-IT"/>
        </w:rPr>
      </w:pPr>
    </w:p>
    <w:p w14:paraId="0E25695C" w14:textId="77777777" w:rsidR="00000000" w:rsidRPr="000C1723" w:rsidRDefault="00000000">
      <w:pPr>
        <w:rPr>
          <w:lang w:val="it-IT"/>
        </w:rPr>
      </w:pPr>
    </w:p>
  </w:footnote>
  <w:footnote w:id="26">
    <w:p w14:paraId="4C479E4D" w14:textId="77777777" w:rsidR="00DA4289" w:rsidRDefault="00000000">
      <w:r>
        <w:rPr>
          <w:rStyle w:val="FootnoteReference"/>
        </w:rPr>
        <w:footnoteRef/>
      </w:r>
      <w:r w:rsidRPr="000C1723">
        <w:rPr>
          <w:sz w:val="20"/>
          <w:szCs w:val="20"/>
          <w:lang w:val="it-IT"/>
        </w:rPr>
        <w:t xml:space="preserve">Parpola, S., Parpola, A., &amp; Brunswwig, R.H. (1977). </w:t>
      </w:r>
      <w:r>
        <w:rPr>
          <w:sz w:val="20"/>
          <w:szCs w:val="20"/>
        </w:rPr>
        <w:t xml:space="preserve">The </w:t>
      </w:r>
      <w:proofErr w:type="spellStart"/>
      <w:r>
        <w:rPr>
          <w:sz w:val="20"/>
          <w:szCs w:val="20"/>
        </w:rPr>
        <w:t>Meluhha</w:t>
      </w:r>
      <w:proofErr w:type="spellEnd"/>
      <w:r>
        <w:rPr>
          <w:sz w:val="20"/>
          <w:szCs w:val="20"/>
        </w:rPr>
        <w:t xml:space="preserve"> Village: evidence of acculturation of Harappan traders in late Third Millennium Mesopotamia. Journal of the Economic and Social History of the Orient, 20, 129-165.</w:t>
      </w:r>
    </w:p>
  </w:footnote>
  <w:footnote w:id="27">
    <w:p w14:paraId="7290CC6E" w14:textId="77777777" w:rsidR="00DA4289" w:rsidRDefault="00000000">
      <w:r>
        <w:rPr>
          <w:rStyle w:val="FootnoteReference"/>
        </w:rPr>
        <w:footnoteRef/>
      </w:r>
      <w:r>
        <w:rPr>
          <w:sz w:val="20"/>
          <w:szCs w:val="20"/>
        </w:rPr>
        <w:t>The Shu-</w:t>
      </w:r>
      <w:proofErr w:type="spellStart"/>
      <w:r>
        <w:rPr>
          <w:sz w:val="20"/>
          <w:szCs w:val="20"/>
        </w:rPr>
        <w:t>ilishu</w:t>
      </w:r>
      <w:proofErr w:type="spellEnd"/>
      <w:r>
        <w:rPr>
          <w:sz w:val="20"/>
          <w:szCs w:val="20"/>
        </w:rPr>
        <w:t xml:space="preserve"> cylinder seal is held at the Musee du Louvre, Paris, </w:t>
      </w:r>
      <w:proofErr w:type="spellStart"/>
      <w:r>
        <w:rPr>
          <w:sz w:val="20"/>
          <w:szCs w:val="20"/>
        </w:rPr>
        <w:t>Departement</w:t>
      </w:r>
      <w:proofErr w:type="spellEnd"/>
      <w:r>
        <w:rPr>
          <w:sz w:val="20"/>
          <w:szCs w:val="20"/>
        </w:rPr>
        <w:t xml:space="preserve"> des </w:t>
      </w:r>
      <w:proofErr w:type="spellStart"/>
      <w:r>
        <w:rPr>
          <w:sz w:val="20"/>
          <w:szCs w:val="20"/>
        </w:rPr>
        <w:t>Antiquites</w:t>
      </w:r>
      <w:proofErr w:type="spellEnd"/>
      <w:r>
        <w:rPr>
          <w:sz w:val="20"/>
          <w:szCs w:val="20"/>
        </w:rPr>
        <w:t xml:space="preserve"> </w:t>
      </w:r>
      <w:proofErr w:type="spellStart"/>
      <w:r>
        <w:rPr>
          <w:sz w:val="20"/>
          <w:szCs w:val="20"/>
        </w:rPr>
        <w:t>Orientales</w:t>
      </w:r>
      <w:proofErr w:type="spellEnd"/>
      <w:r>
        <w:rPr>
          <w:sz w:val="20"/>
          <w:szCs w:val="20"/>
        </w:rPr>
        <w:t>. Dated approximately 2300 BCE. Inscription reads: Shu-</w:t>
      </w:r>
      <w:proofErr w:type="spellStart"/>
      <w:r>
        <w:rPr>
          <w:sz w:val="20"/>
          <w:szCs w:val="20"/>
        </w:rPr>
        <w:t>Ilishu</w:t>
      </w:r>
      <w:proofErr w:type="spellEnd"/>
      <w:r>
        <w:rPr>
          <w:sz w:val="20"/>
          <w:szCs w:val="20"/>
        </w:rPr>
        <w:t xml:space="preserve"> EME.BAL.ME.LUH.HA.KI — interpreter of the language of </w:t>
      </w:r>
      <w:proofErr w:type="spellStart"/>
      <w:r>
        <w:rPr>
          <w:sz w:val="20"/>
          <w:szCs w:val="20"/>
        </w:rPr>
        <w:t>Meluhha</w:t>
      </w:r>
      <w:proofErr w:type="spellEnd"/>
      <w:r>
        <w:rPr>
          <w:sz w:val="20"/>
          <w:szCs w:val="20"/>
        </w:rPr>
        <w:t>.</w:t>
      </w:r>
    </w:p>
  </w:footnote>
  <w:footnote w:id="28">
    <w:p w14:paraId="37FF9DB5" w14:textId="77777777" w:rsidR="00DA4289" w:rsidRDefault="00000000">
      <w:r>
        <w:rPr>
          <w:rStyle w:val="FootnoteReference"/>
        </w:rPr>
        <w:footnoteRef/>
      </w:r>
      <w:r>
        <w:rPr>
          <w:sz w:val="20"/>
          <w:szCs w:val="20"/>
        </w:rPr>
        <w:t xml:space="preserve">Marshall, J. (1931). Mohenjo-daro and the Indus Civilization. Arthur </w:t>
      </w:r>
      <w:proofErr w:type="spellStart"/>
      <w:r>
        <w:rPr>
          <w:sz w:val="20"/>
          <w:szCs w:val="20"/>
        </w:rPr>
        <w:t>Probsthain</w:t>
      </w:r>
      <w:proofErr w:type="spellEnd"/>
      <w:r>
        <w:rPr>
          <w:sz w:val="20"/>
          <w:szCs w:val="20"/>
        </w:rPr>
        <w:t>, London. Original identification of Seal 420 as proto-Shiva/Pashupati figure.</w:t>
      </w:r>
    </w:p>
  </w:footnote>
  <w:footnote w:id="29">
    <w:p w14:paraId="64520B6F" w14:textId="77777777" w:rsidR="00DA4289" w:rsidRDefault="00000000">
      <w:r>
        <w:rPr>
          <w:rStyle w:val="FootnoteReference"/>
        </w:rPr>
        <w:footnoteRef/>
      </w:r>
      <w:r>
        <w:rPr>
          <w:sz w:val="20"/>
          <w:szCs w:val="20"/>
        </w:rPr>
        <w:t xml:space="preserve">Possehl, G.L. (2002). The Indus Civilization: A Contemporary Perspective. </w:t>
      </w:r>
      <w:proofErr w:type="spellStart"/>
      <w:r>
        <w:rPr>
          <w:sz w:val="20"/>
          <w:szCs w:val="20"/>
        </w:rPr>
        <w:t>AltaMira</w:t>
      </w:r>
      <w:proofErr w:type="spellEnd"/>
      <w:r>
        <w:rPr>
          <w:sz w:val="20"/>
          <w:szCs w:val="20"/>
        </w:rPr>
        <w:t xml:space="preserve"> Press.</w:t>
      </w:r>
    </w:p>
  </w:footnote>
  <w:footnote w:id="30">
    <w:p w14:paraId="3A8D83A1" w14:textId="77777777" w:rsidR="000C1723" w:rsidRDefault="000C1723"/>
    <w:p w14:paraId="61FF9D50" w14:textId="77777777" w:rsidR="00000000" w:rsidRDefault="00000000"/>
  </w:footnote>
  <w:footnote w:id="31">
    <w:p w14:paraId="2643007F" w14:textId="77777777" w:rsidR="000C1723" w:rsidRDefault="000C1723"/>
    <w:p w14:paraId="7376DA55" w14:textId="77777777" w:rsidR="00000000" w:rsidRDefault="00000000"/>
  </w:footnote>
  <w:footnote w:id="32">
    <w:p w14:paraId="31A2D2AF" w14:textId="77777777" w:rsidR="00DA4289" w:rsidRDefault="00000000">
      <w:r>
        <w:rPr>
          <w:rStyle w:val="FootnoteReference"/>
        </w:rPr>
        <w:footnoteRef/>
      </w:r>
      <w:r>
        <w:rPr>
          <w:sz w:val="20"/>
          <w:szCs w:val="20"/>
        </w:rPr>
        <w:t>Goldman, R.P. et al. (Trans.) (1984-2017). The Ramayana of Valmiki. 7 vols. Princeton University Press.</w:t>
      </w:r>
    </w:p>
  </w:footnote>
  <w:footnote w:id="33">
    <w:p w14:paraId="4E795B51" w14:textId="77777777" w:rsidR="000C1723" w:rsidRDefault="000C1723"/>
    <w:p w14:paraId="20B100CE" w14:textId="77777777" w:rsidR="00000000" w:rsidRDefault="00000000"/>
  </w:footnote>
  <w:footnote w:id="34">
    <w:p w14:paraId="41789229" w14:textId="77777777" w:rsidR="000C1723" w:rsidRDefault="000C1723"/>
    <w:p w14:paraId="498C18FE" w14:textId="77777777" w:rsidR="00000000" w:rsidRDefault="00000000"/>
  </w:footnote>
  <w:footnote w:id="35">
    <w:p w14:paraId="1EA7A9E8" w14:textId="77777777" w:rsidR="000C1723" w:rsidRDefault="000C1723"/>
    <w:p w14:paraId="212DF6C2" w14:textId="77777777" w:rsidR="00000000" w:rsidRDefault="00000000"/>
  </w:footnote>
  <w:footnote w:id="36">
    <w:p w14:paraId="7B604345" w14:textId="77777777" w:rsidR="000C1723" w:rsidRDefault="000C1723"/>
    <w:p w14:paraId="3701A341" w14:textId="77777777" w:rsidR="00000000" w:rsidRDefault="00000000"/>
  </w:footnote>
  <w:footnote w:id="37">
    <w:p w14:paraId="54E0D1C0" w14:textId="77777777" w:rsidR="00DA4289" w:rsidRDefault="00000000">
      <w:r>
        <w:rPr>
          <w:rStyle w:val="FootnoteReference"/>
        </w:rPr>
        <w:footnoteRef/>
      </w:r>
      <w:r>
        <w:rPr>
          <w:sz w:val="20"/>
          <w:szCs w:val="20"/>
        </w:rPr>
        <w:t>Bandaranayake, S. (1974). Sigiriya. Central Cultural Fund, Sri Lanka.</w:t>
      </w:r>
    </w:p>
  </w:footnote>
  <w:footnote w:id="38">
    <w:p w14:paraId="4FDB841F" w14:textId="77777777" w:rsidR="00DA4289" w:rsidRDefault="00000000">
      <w:r>
        <w:rPr>
          <w:rStyle w:val="FootnoteReference"/>
        </w:rPr>
        <w:footnoteRef/>
      </w:r>
      <w:proofErr w:type="spellStart"/>
      <w:r>
        <w:rPr>
          <w:sz w:val="20"/>
          <w:szCs w:val="20"/>
        </w:rPr>
        <w:t>Paranavitana</w:t>
      </w:r>
      <w:proofErr w:type="spellEnd"/>
      <w:r>
        <w:rPr>
          <w:sz w:val="20"/>
          <w:szCs w:val="20"/>
        </w:rPr>
        <w:t xml:space="preserve">, S. (1955). </w:t>
      </w:r>
      <w:proofErr w:type="spellStart"/>
      <w:r>
        <w:rPr>
          <w:sz w:val="20"/>
          <w:szCs w:val="20"/>
        </w:rPr>
        <w:t>Sigiri</w:t>
      </w:r>
      <w:proofErr w:type="spellEnd"/>
      <w:r>
        <w:rPr>
          <w:sz w:val="20"/>
          <w:szCs w:val="20"/>
        </w:rPr>
        <w:t xml:space="preserve"> Graffiti: Being Sinhalese Verses of the Eighth, Ninth and Tenth Centuries. Oxford University Press.</w:t>
      </w:r>
    </w:p>
  </w:footnote>
  <w:footnote w:id="39">
    <w:p w14:paraId="33687D24" w14:textId="77777777" w:rsidR="00DA4289" w:rsidRDefault="00000000">
      <w:r>
        <w:rPr>
          <w:rStyle w:val="FootnoteReference"/>
        </w:rPr>
        <w:footnoteRef/>
      </w:r>
      <w:r>
        <w:rPr>
          <w:sz w:val="20"/>
          <w:szCs w:val="20"/>
        </w:rPr>
        <w:t>Kulke, H. &amp; Rothermund, D. (1986). A History of India. Croom Helm. For the Chola naval expansion and 1025 CE raid on Srivijaya.</w:t>
      </w:r>
    </w:p>
  </w:footnote>
  <w:footnote w:id="40">
    <w:p w14:paraId="4A95ACCA" w14:textId="77777777" w:rsidR="00DA4289" w:rsidRDefault="00000000">
      <w:r>
        <w:rPr>
          <w:rStyle w:val="FootnoteReference"/>
        </w:rPr>
        <w:footnoteRef/>
      </w:r>
      <w:r>
        <w:rPr>
          <w:sz w:val="20"/>
          <w:szCs w:val="20"/>
        </w:rPr>
        <w:t xml:space="preserve">Gombrich, R. &amp; </w:t>
      </w:r>
      <w:proofErr w:type="spellStart"/>
      <w:r>
        <w:rPr>
          <w:sz w:val="20"/>
          <w:szCs w:val="20"/>
        </w:rPr>
        <w:t>Obeyesekere</w:t>
      </w:r>
      <w:proofErr w:type="spellEnd"/>
      <w:r>
        <w:rPr>
          <w:sz w:val="20"/>
          <w:szCs w:val="20"/>
        </w:rPr>
        <w:t>, G. (1988). Buddhism Transformed: Religious Change in Sri Lanka. Princeton University Press.</w:t>
      </w:r>
    </w:p>
  </w:footnote>
  <w:footnote w:id="41">
    <w:p w14:paraId="6B128BA2" w14:textId="77777777" w:rsidR="00DA4289" w:rsidRDefault="00000000">
      <w:r>
        <w:rPr>
          <w:rStyle w:val="FootnoteReference"/>
        </w:rPr>
        <w:footnoteRef/>
      </w:r>
      <w:proofErr w:type="spellStart"/>
      <w:r>
        <w:rPr>
          <w:sz w:val="20"/>
          <w:szCs w:val="20"/>
        </w:rPr>
        <w:t>Obeyesekere</w:t>
      </w:r>
      <w:proofErr w:type="spellEnd"/>
      <w:r>
        <w:rPr>
          <w:sz w:val="20"/>
          <w:szCs w:val="20"/>
        </w:rPr>
        <w:t xml:space="preserve">, G. (1984). The Cult of the Goddess </w:t>
      </w:r>
      <w:proofErr w:type="spellStart"/>
      <w:r>
        <w:rPr>
          <w:sz w:val="20"/>
          <w:szCs w:val="20"/>
        </w:rPr>
        <w:t>Pattini</w:t>
      </w:r>
      <w:proofErr w:type="spellEnd"/>
      <w:r>
        <w:rPr>
          <w:sz w:val="20"/>
          <w:szCs w:val="20"/>
        </w:rPr>
        <w:t>. University of Chicago Press.</w:t>
      </w:r>
    </w:p>
  </w:footnote>
  <w:footnote w:id="42">
    <w:p w14:paraId="4183C647" w14:textId="77777777" w:rsidR="000C1723" w:rsidRDefault="000C1723"/>
    <w:p w14:paraId="775A785E" w14:textId="77777777" w:rsidR="00000000" w:rsidRDefault="00000000"/>
  </w:footnote>
  <w:footnote w:id="43">
    <w:p w14:paraId="64C8A189" w14:textId="77777777" w:rsidR="000C1723" w:rsidRDefault="000C1723"/>
    <w:p w14:paraId="7FE9FA7A" w14:textId="77777777" w:rsidR="00000000" w:rsidRDefault="00000000"/>
  </w:footnote>
  <w:footnote w:id="44">
    <w:p w14:paraId="4E3B283C" w14:textId="77777777" w:rsidR="00DA4289" w:rsidRDefault="00000000">
      <w:r>
        <w:rPr>
          <w:rStyle w:val="FootnoteReference"/>
        </w:rPr>
        <w:footnoteRef/>
      </w:r>
      <w:r>
        <w:rPr>
          <w:sz w:val="20"/>
          <w:szCs w:val="20"/>
        </w:rPr>
        <w:t>Vondoom, A. (2026). Sri Lanka and the Deep Symbolic Systems Model. TRIVALENT Journal, University of Kelaniya. Forthcoming.</w:t>
      </w:r>
    </w:p>
  </w:footnote>
  <w:footnote w:id="45">
    <w:p w14:paraId="4E8360AF" w14:textId="77777777" w:rsidR="00DA4289" w:rsidRDefault="00000000">
      <w:r>
        <w:rPr>
          <w:rStyle w:val="FootnoteReference"/>
        </w:rPr>
        <w:footnoteRef/>
      </w:r>
      <w:r>
        <w:rPr>
          <w:sz w:val="20"/>
          <w:szCs w:val="20"/>
        </w:rPr>
        <w:t>Badrinarayanan, S. (2007). Adam's Bridge — its geological aspects. Proceedings of the Seminar on Ramar Bridge. Geological Survey of India.</w:t>
      </w:r>
    </w:p>
  </w:footnote>
  <w:footnote w:id="46">
    <w:p w14:paraId="21210014" w14:textId="77777777" w:rsidR="00DA4289" w:rsidRDefault="00000000">
      <w:r>
        <w:rPr>
          <w:rStyle w:val="FootnoteReference"/>
        </w:rPr>
        <w:footnoteRef/>
      </w:r>
      <w:r>
        <w:rPr>
          <w:sz w:val="20"/>
          <w:szCs w:val="20"/>
        </w:rPr>
        <w:t xml:space="preserve">Rao, S.R., Rao, T.C.S., Gaur, A.S., </w:t>
      </w:r>
      <w:proofErr w:type="spellStart"/>
      <w:r>
        <w:rPr>
          <w:sz w:val="20"/>
          <w:szCs w:val="20"/>
        </w:rPr>
        <w:t>Tripati</w:t>
      </w:r>
      <w:proofErr w:type="spellEnd"/>
      <w:r>
        <w:rPr>
          <w:sz w:val="20"/>
          <w:szCs w:val="20"/>
        </w:rPr>
        <w:t xml:space="preserve">, S., Sundaresh &amp; </w:t>
      </w:r>
      <w:proofErr w:type="spellStart"/>
      <w:r>
        <w:rPr>
          <w:sz w:val="20"/>
          <w:szCs w:val="20"/>
        </w:rPr>
        <w:t>Gudigar</w:t>
      </w:r>
      <w:proofErr w:type="spellEnd"/>
      <w:r>
        <w:rPr>
          <w:sz w:val="20"/>
          <w:szCs w:val="20"/>
        </w:rPr>
        <w:t xml:space="preserve">, P. (1995-96). Underwater explorations off </w:t>
      </w:r>
      <w:proofErr w:type="spellStart"/>
      <w:r>
        <w:rPr>
          <w:sz w:val="20"/>
          <w:szCs w:val="20"/>
        </w:rPr>
        <w:t>Poompuhar</w:t>
      </w:r>
      <w:proofErr w:type="spellEnd"/>
      <w:r>
        <w:rPr>
          <w:sz w:val="20"/>
          <w:szCs w:val="20"/>
        </w:rPr>
        <w:t>. Journal of Marine Archaeology, 5-6, 7-22.</w:t>
      </w:r>
    </w:p>
  </w:footnote>
  <w:footnote w:id="47">
    <w:p w14:paraId="0A0CC554" w14:textId="77777777" w:rsidR="00DA4289" w:rsidRDefault="00000000">
      <w:r>
        <w:rPr>
          <w:rStyle w:val="FootnoteReference"/>
        </w:rPr>
        <w:footnoteRef/>
      </w:r>
      <w:r>
        <w:rPr>
          <w:sz w:val="20"/>
          <w:szCs w:val="20"/>
        </w:rPr>
        <w:t xml:space="preserve">Gaur, A.S. (1997). Underwater exploration off </w:t>
      </w:r>
      <w:proofErr w:type="spellStart"/>
      <w:r>
        <w:rPr>
          <w:sz w:val="20"/>
          <w:szCs w:val="20"/>
        </w:rPr>
        <w:t>Poompuhar</w:t>
      </w:r>
      <w:proofErr w:type="spellEnd"/>
      <w:r>
        <w:rPr>
          <w:sz w:val="20"/>
          <w:szCs w:val="20"/>
        </w:rPr>
        <w:t xml:space="preserve"> and possible causes of its submergence. </w:t>
      </w:r>
      <w:proofErr w:type="spellStart"/>
      <w:r>
        <w:rPr>
          <w:sz w:val="20"/>
          <w:szCs w:val="20"/>
        </w:rPr>
        <w:t>Puratattva</w:t>
      </w:r>
      <w:proofErr w:type="spellEnd"/>
      <w:r>
        <w:rPr>
          <w:sz w:val="20"/>
          <w:szCs w:val="20"/>
        </w:rPr>
        <w:t>, 28, 84-90.</w:t>
      </w:r>
    </w:p>
  </w:footnote>
  <w:footnote w:id="48">
    <w:p w14:paraId="26FAD4A0" w14:textId="77777777" w:rsidR="000C1723" w:rsidRDefault="000C1723"/>
    <w:p w14:paraId="7FBBBEEF" w14:textId="77777777" w:rsidR="00000000" w:rsidRDefault="00000000"/>
  </w:footnote>
  <w:footnote w:id="49">
    <w:p w14:paraId="6098DB98" w14:textId="77777777" w:rsidR="00DA4289" w:rsidRDefault="00000000">
      <w:r>
        <w:rPr>
          <w:rStyle w:val="FootnoteReference"/>
        </w:rPr>
        <w:footnoteRef/>
      </w:r>
      <w:r>
        <w:rPr>
          <w:sz w:val="20"/>
          <w:szCs w:val="20"/>
        </w:rPr>
        <w:t xml:space="preserve">Petraglia, M. et al. (2007). Middle Paleolithic assemblages from the Indian subcontinent before and after the Toba super-eruption. Science, 317(5834), 114-116. The </w:t>
      </w:r>
      <w:proofErr w:type="spellStart"/>
      <w:r>
        <w:rPr>
          <w:sz w:val="20"/>
          <w:szCs w:val="20"/>
        </w:rPr>
        <w:t>Jwalapuram</w:t>
      </w:r>
      <w:proofErr w:type="spellEnd"/>
      <w:r>
        <w:rPr>
          <w:sz w:val="20"/>
          <w:szCs w:val="20"/>
        </w:rPr>
        <w:t xml:space="preserve"> site demonstrates tool continuity directly across the Toba ash layer.</w:t>
      </w:r>
    </w:p>
  </w:footnote>
  <w:footnote w:id="50">
    <w:p w14:paraId="632D5153" w14:textId="77777777" w:rsidR="00DA4289" w:rsidRDefault="00000000">
      <w:r>
        <w:rPr>
          <w:rStyle w:val="FootnoteReference"/>
        </w:rPr>
        <w:footnoteRef/>
      </w:r>
      <w:r>
        <w:rPr>
          <w:sz w:val="20"/>
          <w:szCs w:val="20"/>
        </w:rPr>
        <w:t>Ambrose, S.H. (1998). Late Pleistocene human population bottlenecks, volcanic winter, and differentiation of modern humans. Journal of Human Evolution, 34(6), 623-651.</w:t>
      </w:r>
    </w:p>
  </w:footnote>
  <w:footnote w:id="51">
    <w:p w14:paraId="5C95C7B3" w14:textId="77777777" w:rsidR="00DA4289" w:rsidRDefault="00000000">
      <w:r>
        <w:rPr>
          <w:rStyle w:val="FootnoteReference"/>
        </w:rPr>
        <w:footnoteRef/>
      </w:r>
      <w:r>
        <w:rPr>
          <w:sz w:val="20"/>
          <w:szCs w:val="20"/>
        </w:rPr>
        <w:t>Macaulay, V. et al. (2005). Single, rapid coastal settlement of Asia. Science, 308(5724), 1034-1036.</w:t>
      </w:r>
    </w:p>
  </w:footnote>
  <w:footnote w:id="52">
    <w:p w14:paraId="791B031A" w14:textId="77777777" w:rsidR="00DA4289" w:rsidRDefault="00000000">
      <w:r>
        <w:rPr>
          <w:rStyle w:val="FootnoteReference"/>
        </w:rPr>
        <w:footnoteRef/>
      </w:r>
      <w:r>
        <w:rPr>
          <w:sz w:val="20"/>
          <w:szCs w:val="20"/>
        </w:rPr>
        <w:t>Oppenheimer, S. (2003). Out of Eden: The Peopling of the World. Constable &amp; Robinson.</w:t>
      </w:r>
    </w:p>
  </w:footnote>
  <w:footnote w:id="53">
    <w:p w14:paraId="1C52FDED" w14:textId="77777777" w:rsidR="000C1723" w:rsidRDefault="000C1723"/>
    <w:p w14:paraId="36E41BC7" w14:textId="77777777" w:rsidR="00000000" w:rsidRDefault="00000000"/>
  </w:footnote>
  <w:footnote w:id="54">
    <w:p w14:paraId="680A8159" w14:textId="77777777" w:rsidR="000C1723" w:rsidRDefault="000C1723"/>
    <w:p w14:paraId="76112E49" w14:textId="77777777" w:rsidR="00000000" w:rsidRDefault="00000000"/>
  </w:footnote>
  <w:footnote w:id="55">
    <w:p w14:paraId="0C29A97F" w14:textId="77777777" w:rsidR="000C1723" w:rsidRDefault="000C1723"/>
    <w:p w14:paraId="35583418" w14:textId="77777777" w:rsidR="00000000" w:rsidRDefault="00000000"/>
  </w:footnote>
  <w:footnote w:id="56">
    <w:p w14:paraId="13D35716" w14:textId="77777777" w:rsidR="000C1723" w:rsidRDefault="000C1723"/>
    <w:p w14:paraId="2DC09CB8" w14:textId="77777777" w:rsidR="00000000" w:rsidRDefault="00000000"/>
  </w:footnote>
  <w:footnote w:id="57">
    <w:p w14:paraId="5148FB63" w14:textId="77777777" w:rsidR="000C1723" w:rsidRDefault="000C1723"/>
    <w:p w14:paraId="77E0D5CF" w14:textId="77777777" w:rsidR="00000000" w:rsidRDefault="00000000"/>
  </w:footnote>
  <w:footnote w:id="58">
    <w:p w14:paraId="07776608" w14:textId="77777777" w:rsidR="000C1723" w:rsidRDefault="000C1723"/>
    <w:p w14:paraId="0A91EFBD" w14:textId="77777777" w:rsidR="00000000" w:rsidRDefault="00000000"/>
  </w:footnote>
  <w:footnote w:id="59">
    <w:p w14:paraId="1BA6ED4B" w14:textId="77777777" w:rsidR="000C1723" w:rsidRDefault="000C1723"/>
    <w:p w14:paraId="6DEA2298" w14:textId="77777777" w:rsidR="00000000" w:rsidRDefault="00000000"/>
  </w:footnote>
  <w:footnote w:id="60">
    <w:p w14:paraId="4A3E24F1" w14:textId="77777777" w:rsidR="00DA4289" w:rsidRDefault="00000000">
      <w:r>
        <w:rPr>
          <w:rStyle w:val="FootnoteReference"/>
        </w:rPr>
        <w:footnoteRef/>
      </w:r>
      <w:r>
        <w:rPr>
          <w:sz w:val="20"/>
          <w:szCs w:val="20"/>
        </w:rPr>
        <w:t xml:space="preserve">Leemans, W.F. (1960). Foreign Trade in the Old Babylonian Period. E.J. Brill, Leiden. The inscription of Sargon of Akkad (2370-2316 BCE) records </w:t>
      </w:r>
      <w:proofErr w:type="spellStart"/>
      <w:r>
        <w:rPr>
          <w:sz w:val="20"/>
          <w:szCs w:val="20"/>
        </w:rPr>
        <w:t>Meluhha</w:t>
      </w:r>
      <w:proofErr w:type="spellEnd"/>
      <w:r>
        <w:rPr>
          <w:sz w:val="20"/>
          <w:szCs w:val="20"/>
        </w:rPr>
        <w:t xml:space="preserve"> boats moored at his capital.</w:t>
      </w:r>
    </w:p>
  </w:footnote>
  <w:footnote w:id="61">
    <w:p w14:paraId="4D1C17D4" w14:textId="77777777" w:rsidR="000C1723" w:rsidRDefault="000C1723"/>
    <w:p w14:paraId="49CAF788" w14:textId="77777777" w:rsidR="00000000" w:rsidRDefault="00000000"/>
  </w:footnote>
  <w:footnote w:id="62">
    <w:p w14:paraId="0A86FC3E" w14:textId="77777777" w:rsidR="00DA4289" w:rsidRDefault="00000000">
      <w:r>
        <w:rPr>
          <w:rStyle w:val="FootnoteReference"/>
        </w:rPr>
        <w:footnoteRef/>
      </w:r>
      <w:r>
        <w:rPr>
          <w:sz w:val="20"/>
          <w:szCs w:val="20"/>
        </w:rPr>
        <w:t>Vondoom, A. (2026). Cognitive Foundations of Ancient Egyptian Civilization. IWNW Journal, Ain Shams University. DOI: 10.21608/IWNW.2026.464676.1075.</w:t>
      </w:r>
    </w:p>
  </w:footnote>
  <w:footnote w:id="63">
    <w:p w14:paraId="77879636" w14:textId="77777777" w:rsidR="000C1723" w:rsidRDefault="000C1723"/>
    <w:p w14:paraId="279A7E98" w14:textId="77777777" w:rsidR="00000000" w:rsidRDefault="00000000"/>
  </w:footnote>
  <w:footnote w:id="64">
    <w:p w14:paraId="6CF75320" w14:textId="77777777" w:rsidR="00DA4289" w:rsidRDefault="00000000">
      <w:r>
        <w:rPr>
          <w:rStyle w:val="FootnoteReference"/>
        </w:rPr>
        <w:footnoteRef/>
      </w:r>
      <w:r>
        <w:rPr>
          <w:sz w:val="20"/>
          <w:szCs w:val="20"/>
        </w:rPr>
        <w:t>Geiger, W. (Trans.) (1912). The Mahavamsa or The Great Chronicle of Ceylon. Pali Text Society, London.</w:t>
      </w:r>
    </w:p>
  </w:footnote>
  <w:footnote w:id="65">
    <w:p w14:paraId="673CDE85" w14:textId="77777777" w:rsidR="000C1723" w:rsidRDefault="000C1723"/>
    <w:p w14:paraId="253183BD" w14:textId="77777777" w:rsidR="00000000" w:rsidRDefault="00000000"/>
  </w:footnote>
  <w:footnote w:id="66">
    <w:p w14:paraId="7797A0F4" w14:textId="77777777" w:rsidR="000C1723" w:rsidRDefault="000C1723"/>
    <w:p w14:paraId="0F06B2CB" w14:textId="77777777" w:rsidR="00000000" w:rsidRDefault="00000000"/>
  </w:footnote>
  <w:footnote w:id="67">
    <w:p w14:paraId="0F05DCDB" w14:textId="77777777" w:rsidR="000C1723" w:rsidRDefault="000C1723"/>
    <w:p w14:paraId="6EF67F7E" w14:textId="77777777" w:rsidR="00000000" w:rsidRDefault="00000000"/>
  </w:footnote>
  <w:footnote w:id="68">
    <w:p w14:paraId="0185FEFC" w14:textId="77777777" w:rsidR="000C1723" w:rsidRDefault="000C1723"/>
    <w:p w14:paraId="0C93C6EB" w14:textId="77777777" w:rsidR="00000000" w:rsidRDefault="00000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3C2B" w14:textId="365B2CA1" w:rsidR="0059680D" w:rsidRDefault="0059680D" w:rsidP="0059680D">
    <w:pPr>
      <w:pStyle w:val="Header"/>
      <w:jc w:val="center"/>
    </w:pPr>
    <w:r>
      <w:fldChar w:fldCharType="begin"/>
    </w:r>
    <w:r>
      <w:instrText>HYPERLINK "https://doi.org/10.6084/m9.figshare.32513673"</w:instrText>
    </w:r>
    <w:r>
      <w:fldChar w:fldCharType="separate"/>
    </w:r>
    <w:r w:rsidRPr="0059680D">
      <w:rPr>
        <w:rStyle w:val="Hyperlink"/>
      </w:rPr>
      <w:t>10.6084/m9.figshare.32513673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30194"/>
    <w:multiLevelType w:val="hybridMultilevel"/>
    <w:tmpl w:val="59102740"/>
    <w:lvl w:ilvl="0" w:tplc="0DCCC48E">
      <w:start w:val="1"/>
      <w:numFmt w:val="bullet"/>
      <w:lvlText w:val="●"/>
      <w:lvlJc w:val="left"/>
      <w:pPr>
        <w:ind w:left="720" w:hanging="360"/>
      </w:pPr>
    </w:lvl>
    <w:lvl w:ilvl="1" w:tplc="0C14A952">
      <w:start w:val="1"/>
      <w:numFmt w:val="bullet"/>
      <w:lvlText w:val="○"/>
      <w:lvlJc w:val="left"/>
      <w:pPr>
        <w:ind w:left="1440" w:hanging="360"/>
      </w:pPr>
    </w:lvl>
    <w:lvl w:ilvl="2" w:tplc="57A494FE">
      <w:start w:val="1"/>
      <w:numFmt w:val="bullet"/>
      <w:lvlText w:val="■"/>
      <w:lvlJc w:val="left"/>
      <w:pPr>
        <w:ind w:left="2160" w:hanging="360"/>
      </w:pPr>
    </w:lvl>
    <w:lvl w:ilvl="3" w:tplc="68DE9D6E">
      <w:start w:val="1"/>
      <w:numFmt w:val="bullet"/>
      <w:lvlText w:val="●"/>
      <w:lvlJc w:val="left"/>
      <w:pPr>
        <w:ind w:left="2880" w:hanging="360"/>
      </w:pPr>
    </w:lvl>
    <w:lvl w:ilvl="4" w:tplc="30CA0554">
      <w:start w:val="1"/>
      <w:numFmt w:val="bullet"/>
      <w:lvlText w:val="○"/>
      <w:lvlJc w:val="left"/>
      <w:pPr>
        <w:ind w:left="3600" w:hanging="360"/>
      </w:pPr>
    </w:lvl>
    <w:lvl w:ilvl="5" w:tplc="CE2C24D0">
      <w:start w:val="1"/>
      <w:numFmt w:val="bullet"/>
      <w:lvlText w:val="■"/>
      <w:lvlJc w:val="left"/>
      <w:pPr>
        <w:ind w:left="4320" w:hanging="360"/>
      </w:pPr>
    </w:lvl>
    <w:lvl w:ilvl="6" w:tplc="C4C4253E">
      <w:start w:val="1"/>
      <w:numFmt w:val="bullet"/>
      <w:lvlText w:val="●"/>
      <w:lvlJc w:val="left"/>
      <w:pPr>
        <w:ind w:left="5040" w:hanging="360"/>
      </w:pPr>
    </w:lvl>
    <w:lvl w:ilvl="7" w:tplc="1F0C6838">
      <w:start w:val="1"/>
      <w:numFmt w:val="bullet"/>
      <w:lvlText w:val="●"/>
      <w:lvlJc w:val="left"/>
      <w:pPr>
        <w:ind w:left="5760" w:hanging="360"/>
      </w:pPr>
    </w:lvl>
    <w:lvl w:ilvl="8" w:tplc="CD641536">
      <w:start w:val="1"/>
      <w:numFmt w:val="bullet"/>
      <w:lvlText w:val="●"/>
      <w:lvlJc w:val="left"/>
      <w:pPr>
        <w:ind w:left="6480" w:hanging="360"/>
      </w:pPr>
    </w:lvl>
  </w:abstractNum>
  <w:num w:numId="1" w16cid:durableId="1660885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89"/>
    <w:rsid w:val="00096D91"/>
    <w:rsid w:val="000C1723"/>
    <w:rsid w:val="0059680D"/>
    <w:rsid w:val="00BB4DEC"/>
    <w:rsid w:val="00DA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C133A1"/>
  <w15:docId w15:val="{FFFB5788-B2DF-1A4A-B7E0-27CF69B5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864"/>
      <w:sz w:val="28"/>
      <w:szCs w:val="28"/>
    </w:rPr>
  </w:style>
  <w:style w:type="paragraph" w:styleId="Heading2">
    <w:name w:val="heading 2"/>
    <w:uiPriority w:val="9"/>
    <w:semiHidden/>
    <w:unhideWhenUsed/>
    <w:qFormat/>
    <w:pPr>
      <w:spacing w:before="240" w:after="80"/>
      <w:outlineLvl w:val="1"/>
    </w:pPr>
    <w:rPr>
      <w:b/>
      <w:bCs/>
      <w:color w:val="2E509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9680D"/>
    <w:pPr>
      <w:tabs>
        <w:tab w:val="center" w:pos="4680"/>
        <w:tab w:val="right" w:pos="9360"/>
      </w:tabs>
    </w:pPr>
  </w:style>
  <w:style w:type="character" w:customStyle="1" w:styleId="HeaderChar">
    <w:name w:val="Header Char"/>
    <w:basedOn w:val="DefaultParagraphFont"/>
    <w:link w:val="Header"/>
    <w:uiPriority w:val="99"/>
    <w:rsid w:val="0059680D"/>
  </w:style>
  <w:style w:type="paragraph" w:styleId="Footer">
    <w:name w:val="footer"/>
    <w:basedOn w:val="Normal"/>
    <w:link w:val="FooterChar"/>
    <w:uiPriority w:val="99"/>
    <w:unhideWhenUsed/>
    <w:rsid w:val="0059680D"/>
    <w:pPr>
      <w:tabs>
        <w:tab w:val="center" w:pos="4680"/>
        <w:tab w:val="right" w:pos="9360"/>
      </w:tabs>
    </w:pPr>
  </w:style>
  <w:style w:type="character" w:customStyle="1" w:styleId="FooterChar">
    <w:name w:val="Footer Char"/>
    <w:basedOn w:val="DefaultParagraphFont"/>
    <w:link w:val="Footer"/>
    <w:uiPriority w:val="99"/>
    <w:rsid w:val="0059680D"/>
  </w:style>
  <w:style w:type="character" w:styleId="UnresolvedMention">
    <w:name w:val="Unresolved Mention"/>
    <w:basedOn w:val="DefaultParagraphFont"/>
    <w:uiPriority w:val="99"/>
    <w:semiHidden/>
    <w:unhideWhenUsed/>
    <w:rsid w:val="0059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6084/m9.figshare.32513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4836</Words>
  <Characters>30087</Characters>
  <Application>Microsoft Office Word</Application>
  <DocSecurity>0</DocSecurity>
  <Lines>509</Lines>
  <Paragraphs>152</Paragraphs>
  <ScaleCrop>false</ScaleCrop>
  <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2</cp:revision>
  <dcterms:created xsi:type="dcterms:W3CDTF">2026-05-29T21:49:00Z</dcterms:created>
  <dcterms:modified xsi:type="dcterms:W3CDTF">2026-05-29T22:01:00Z</dcterms:modified>
</cp:coreProperties>
</file>