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09E0" w:rsidRDefault="002B09E0">
      <w:pPr>
        <w:spacing w:before="300"/>
      </w:pPr>
    </w:p>
    <w:p w:rsidR="002B09E0" w:rsidRDefault="00000000">
      <w:pPr>
        <w:spacing w:after="80"/>
        <w:jc w:val="center"/>
      </w:pPr>
      <w:r>
        <w:rPr>
          <w:b/>
          <w:bCs/>
          <w:color w:val="2E4A7A"/>
          <w:sz w:val="64"/>
          <w:szCs w:val="64"/>
        </w:rPr>
        <w:t>NETJERU</w:t>
      </w:r>
    </w:p>
    <w:p w:rsidR="002B09E0" w:rsidRDefault="00000000">
      <w:pPr>
        <w:pBdr>
          <w:bottom w:val="single" w:sz="8" w:space="1" w:color="B8860B"/>
        </w:pBdr>
        <w:spacing w:after="60"/>
        <w:jc w:val="center"/>
      </w:pPr>
      <w:r>
        <w:rPr>
          <w:i/>
          <w:iCs/>
          <w:color w:val="B8860B"/>
          <w:sz w:val="30"/>
          <w:szCs w:val="30"/>
        </w:rPr>
        <w:t>A DSSM-Compliant Multi-Agent Intelligence System</w:t>
      </w:r>
    </w:p>
    <w:p w:rsidR="002B09E0" w:rsidRDefault="002B09E0">
      <w:pPr>
        <w:spacing w:before="180"/>
      </w:pPr>
    </w:p>
    <w:p w:rsidR="002B09E0" w:rsidRDefault="00000000">
      <w:pPr>
        <w:spacing w:before="100" w:after="100" w:line="276" w:lineRule="auto"/>
        <w:jc w:val="center"/>
      </w:pPr>
      <w:r>
        <w:rPr>
          <w:b/>
          <w:bCs/>
        </w:rPr>
        <w:t>Anthony Hettige Pushpika Indunil Hemakumara (Anthony Vondoom)</w:t>
      </w:r>
    </w:p>
    <w:p w:rsidR="002B09E0" w:rsidRDefault="00000000">
      <w:pPr>
        <w:spacing w:before="100" w:after="100" w:line="276" w:lineRule="auto"/>
        <w:jc w:val="center"/>
      </w:pPr>
      <w:r>
        <w:rPr>
          <w:color w:val="555555"/>
          <w:sz w:val="20"/>
          <w:szCs w:val="20"/>
        </w:rPr>
        <w:t>Independent Researcher, Cognitive Archaeology  |  Sirmione, Italy</w:t>
      </w:r>
    </w:p>
    <w:p w:rsidR="002B09E0" w:rsidRDefault="00000000">
      <w:pPr>
        <w:spacing w:before="100" w:after="100" w:line="276" w:lineRule="auto"/>
        <w:jc w:val="center"/>
      </w:pPr>
      <w:r>
        <w:rPr>
          <w:color w:val="555555"/>
          <w:sz w:val="20"/>
          <w:szCs w:val="20"/>
        </w:rPr>
        <w:t>ORCID: 0009-0003-4953-1427  |  Anthony.vondoom@outlook.com</w:t>
      </w:r>
    </w:p>
    <w:p w:rsidR="002B09E0" w:rsidRDefault="00483DBD">
      <w:pPr>
        <w:spacing w:before="100" w:after="100" w:line="276" w:lineRule="auto"/>
        <w:jc w:val="center"/>
      </w:pPr>
      <w:hyperlink r:id="rId7" w:history="1">
        <w:r w:rsidRPr="00C041B2">
          <w:rPr>
            <w:rStyle w:val="Hyperlink"/>
            <w:sz w:val="20"/>
            <w:szCs w:val="20"/>
          </w:rPr>
          <w:t>https://doi.org/10.5281/zenodo.19206904</w:t>
        </w:r>
      </w:hyperlink>
      <w:r w:rsidRPr="00483DBD">
        <w:rPr>
          <w:color w:val="555555"/>
          <w:sz w:val="20"/>
          <w:szCs w:val="20"/>
          <w:lang w:val="en-US"/>
        </w:rPr>
        <w:t xml:space="preserve"> </w:t>
      </w:r>
      <w:r w:rsidR="00000000">
        <w:rPr>
          <w:color w:val="555555"/>
          <w:sz w:val="20"/>
          <w:szCs w:val="20"/>
        </w:rPr>
        <w:t>DSSM Working Paper Series  |  Paper 4</w:t>
      </w:r>
      <w:r w:rsidR="00920E38" w:rsidRPr="00920E38">
        <w:rPr>
          <w:color w:val="555555"/>
          <w:sz w:val="20"/>
          <w:szCs w:val="20"/>
          <w:lang w:val="en-US"/>
        </w:rPr>
        <w:t>2</w:t>
      </w:r>
      <w:r w:rsidR="00000000">
        <w:rPr>
          <w:color w:val="555555"/>
          <w:sz w:val="20"/>
          <w:szCs w:val="20"/>
        </w:rPr>
        <w:t xml:space="preserve">  |  March 2026</w:t>
      </w:r>
    </w:p>
    <w:p w:rsidR="002B09E0" w:rsidRDefault="002B09E0">
      <w:pPr>
        <w:spacing w:before="100"/>
      </w:pPr>
    </w:p>
    <w:p w:rsidR="002B09E0" w:rsidRDefault="00000000">
      <w:pPr>
        <w:spacing w:before="100" w:after="100" w:line="276" w:lineRule="auto"/>
        <w:jc w:val="center"/>
      </w:pPr>
      <w:r>
        <w:rPr>
          <w:i/>
          <w:iCs/>
          <w:color w:val="777777"/>
          <w:sz w:val="18"/>
          <w:szCs w:val="18"/>
        </w:rPr>
        <w:t>AI Drafting Disclosure: Developed in active collaboration with Claude Sonnet 4.6 (Anthropic).</w:t>
      </w:r>
    </w:p>
    <w:p w:rsidR="002B09E0" w:rsidRDefault="00000000">
      <w:pPr>
        <w:spacing w:before="100" w:after="100" w:line="276" w:lineRule="auto"/>
        <w:jc w:val="center"/>
      </w:pPr>
      <w:r>
        <w:rPr>
          <w:i/>
          <w:iCs/>
          <w:color w:val="777777"/>
          <w:sz w:val="18"/>
          <w:szCs w:val="18"/>
        </w:rPr>
        <w:t>Claude contributed to system architecture, argument development, and full drafting.</w:t>
      </w:r>
    </w:p>
    <w:p w:rsidR="002B09E0" w:rsidRDefault="00000000">
      <w:pPr>
        <w:spacing w:before="100" w:after="100" w:line="276" w:lineRule="auto"/>
        <w:jc w:val="center"/>
      </w:pPr>
      <w:r>
        <w:rPr>
          <w:i/>
          <w:iCs/>
          <w:color w:val="777777"/>
          <w:sz w:val="18"/>
          <w:szCs w:val="18"/>
        </w:rPr>
        <w:t>Theoretical framework, intellectual responsibility, and sovereign oversight remain entirely with the author.</w:t>
      </w:r>
    </w:p>
    <w:p w:rsidR="002B09E0" w:rsidRDefault="002B09E0">
      <w:pPr>
        <w:spacing w:before="160"/>
      </w:pPr>
    </w:p>
    <w:p w:rsidR="002B09E0" w:rsidRDefault="002B09E0">
      <w:pPr>
        <w:pBdr>
          <w:bottom w:val="single" w:sz="8" w:space="1" w:color="B8860B"/>
        </w:pBdr>
        <w:spacing w:before="200" w:after="200"/>
      </w:pPr>
    </w:p>
    <w:p w:rsidR="002B09E0" w:rsidRDefault="002B09E0">
      <w:pPr>
        <w:spacing w:before="100"/>
      </w:pPr>
    </w:p>
    <w:p w:rsidR="002B09E0" w:rsidRDefault="00000000">
      <w:pPr>
        <w:pStyle w:val="Heading1"/>
      </w:pPr>
      <w:r>
        <w:t>Abstract</w:t>
      </w:r>
    </w:p>
    <w:p w:rsidR="002B09E0" w:rsidRDefault="00000000">
      <w:pPr>
        <w:spacing w:before="100" w:after="100" w:line="276" w:lineRule="auto"/>
        <w:ind w:left="360" w:right="360"/>
        <w:jc w:val="both"/>
      </w:pPr>
      <w:r>
        <w:rPr>
          <w:i/>
          <w:iCs/>
        </w:rPr>
        <w:t>This paper specifies the full architecture of NETJERU — the first multi-agent AI system designed according to the Deep Symbolic Systems Model (DSSM). Each of the seven autonomous agents in the system corresponds to a functional archetype from the Egyptian Netjeru: Ra (orchestration), Ptah (knowledge substrate), Isis (signal assembly), Thoth (scoring and record), Osiris (consolidating memory), Set (adversarial probe), and Ma'at (regulatory floor). The user — designated Horus — retains sovereign executive oversight and is the only decision-making authority in the system. The paper describes each agent's function, its DSSM stage correspondence, its role in the daily intelligence cycle, its technical implementation, and its failure mode when absent. It includes a full specification of the user interface dashboard, the signal detection taxonomy across four civilizational domains, the complete cost architecture (estimated at under €2/month), and the technology stack. NETJERU is simultaneously a working intelligence tool and a live instantiation of the theoretical framework proposed in DSSM Paper 39. It is also the first system in which a theoretical framework about symbolic stabilization has generated its own operational architecture.</w:t>
      </w:r>
    </w:p>
    <w:p w:rsidR="002B09E0" w:rsidRDefault="002B09E0">
      <w:pPr>
        <w:spacing w:before="120"/>
      </w:pPr>
    </w:p>
    <w:p w:rsidR="002B09E0" w:rsidRDefault="00000000">
      <w:pPr>
        <w:spacing w:before="80" w:after="80"/>
        <w:ind w:left="360" w:right="360"/>
      </w:pPr>
      <w:r>
        <w:rPr>
          <w:b/>
          <w:bCs/>
          <w:sz w:val="20"/>
          <w:szCs w:val="20"/>
        </w:rPr>
        <w:t xml:space="preserve">Keywords: </w:t>
      </w:r>
      <w:r>
        <w:rPr>
          <w:sz w:val="20"/>
          <w:szCs w:val="20"/>
        </w:rPr>
        <w:t>NETJERU, Deep Symbolic Systems Model, DSSM, multi-agent AI, symbolic stabilization, Egyptian cognitive architecture, AI alignment, intelligence system design, civilizational monitoring, Horus protocol, Ma'at regulatory layer, agent architecture, Paper 40</w:t>
      </w:r>
    </w:p>
    <w:p w:rsidR="002B09E0" w:rsidRDefault="002B09E0">
      <w:pPr>
        <w:pBdr>
          <w:bottom w:val="single" w:sz="6" w:space="1" w:color="2E4A7A"/>
        </w:pBdr>
        <w:spacing w:before="200" w:after="200"/>
      </w:pPr>
    </w:p>
    <w:p w:rsidR="002B09E0" w:rsidRDefault="002B09E0">
      <w:pPr>
        <w:spacing w:before="100"/>
      </w:pPr>
    </w:p>
    <w:p w:rsidR="002B09E0" w:rsidRDefault="00000000">
      <w:pPr>
        <w:pStyle w:val="Heading1"/>
      </w:pPr>
      <w:r>
        <w:t>Table of Contents</w:t>
      </w:r>
    </w:p>
    <w:p w:rsidR="002B09E0" w:rsidRDefault="00000000">
      <w:pPr>
        <w:spacing w:before="60" w:after="60"/>
      </w:pPr>
      <w:r>
        <w:rPr>
          <w:color w:val="2E4A7A"/>
          <w:sz w:val="20"/>
          <w:szCs w:val="20"/>
        </w:rPr>
        <w:t>1.  Introduction: From Theory to Architecture</w:t>
      </w:r>
    </w:p>
    <w:p w:rsidR="002B09E0" w:rsidRDefault="00000000">
      <w:pPr>
        <w:spacing w:before="60" w:after="60"/>
      </w:pPr>
      <w:r>
        <w:rPr>
          <w:color w:val="2E4A7A"/>
          <w:sz w:val="20"/>
          <w:szCs w:val="20"/>
        </w:rPr>
        <w:t>2.  Why the Netjeru</w:t>
      </w:r>
    </w:p>
    <w:p w:rsidR="002B09E0" w:rsidRDefault="00000000">
      <w:pPr>
        <w:spacing w:before="60" w:after="60"/>
      </w:pPr>
      <w:r>
        <w:rPr>
          <w:color w:val="2E4A7A"/>
          <w:sz w:val="20"/>
          <w:szCs w:val="20"/>
        </w:rPr>
        <w:t>3.  The Seven Agents: Full Specification</w:t>
      </w:r>
    </w:p>
    <w:p w:rsidR="002B09E0" w:rsidRDefault="00000000">
      <w:pPr>
        <w:spacing w:before="60" w:after="60"/>
      </w:pPr>
      <w:r>
        <w:rPr>
          <w:color w:val="2E4A7A"/>
          <w:sz w:val="20"/>
          <w:szCs w:val="20"/>
        </w:rPr>
        <w:t>4.  You Are Horus: The Sovereign Oversight Model</w:t>
      </w:r>
    </w:p>
    <w:p w:rsidR="002B09E0" w:rsidRDefault="00000000">
      <w:pPr>
        <w:spacing w:before="60" w:after="60"/>
      </w:pPr>
      <w:r>
        <w:rPr>
          <w:color w:val="2E4A7A"/>
          <w:sz w:val="20"/>
          <w:szCs w:val="20"/>
        </w:rPr>
        <w:t>5.  Ra's Daily Cycle: How the System Runs</w:t>
      </w:r>
    </w:p>
    <w:p w:rsidR="002B09E0" w:rsidRDefault="00000000">
      <w:pPr>
        <w:spacing w:before="60" w:after="60"/>
      </w:pPr>
      <w:r>
        <w:rPr>
          <w:color w:val="2E4A7A"/>
          <w:sz w:val="20"/>
          <w:szCs w:val="20"/>
        </w:rPr>
        <w:t>6.  Signal Detection Taxonomy: What the System Reads</w:t>
      </w:r>
    </w:p>
    <w:p w:rsidR="002B09E0" w:rsidRDefault="00000000">
      <w:pPr>
        <w:spacing w:before="60" w:after="60"/>
      </w:pPr>
      <w:r>
        <w:rPr>
          <w:color w:val="2E4A7A"/>
          <w:sz w:val="20"/>
          <w:szCs w:val="20"/>
        </w:rPr>
        <w:t>7.  The User Interface: The Dashboard</w:t>
      </w:r>
    </w:p>
    <w:p w:rsidR="002B09E0" w:rsidRDefault="00000000">
      <w:pPr>
        <w:spacing w:before="60" w:after="60"/>
      </w:pPr>
      <w:r>
        <w:rPr>
          <w:color w:val="2E4A7A"/>
          <w:sz w:val="20"/>
          <w:szCs w:val="20"/>
        </w:rPr>
        <w:t>8.  The Daily Brief: What You Receive Each Morning</w:t>
      </w:r>
    </w:p>
    <w:p w:rsidR="002B09E0" w:rsidRDefault="00000000">
      <w:pPr>
        <w:spacing w:before="60" w:after="60"/>
      </w:pPr>
      <w:r>
        <w:rPr>
          <w:color w:val="2E4A7A"/>
          <w:sz w:val="20"/>
          <w:szCs w:val="20"/>
        </w:rPr>
        <w:t>9.  Cost Architecture: Full Breakdown</w:t>
      </w:r>
    </w:p>
    <w:p w:rsidR="002B09E0" w:rsidRDefault="00000000">
      <w:pPr>
        <w:spacing w:before="60" w:after="60"/>
      </w:pPr>
      <w:r>
        <w:rPr>
          <w:color w:val="2E4A7A"/>
          <w:sz w:val="20"/>
          <w:szCs w:val="20"/>
        </w:rPr>
        <w:t>10. Technology Stack</w:t>
      </w:r>
    </w:p>
    <w:p w:rsidR="002B09E0" w:rsidRDefault="00000000">
      <w:pPr>
        <w:spacing w:before="60" w:after="60"/>
      </w:pPr>
      <w:r>
        <w:rPr>
          <w:color w:val="2E4A7A"/>
          <w:sz w:val="20"/>
          <w:szCs w:val="20"/>
        </w:rPr>
        <w:t>11. Implementation Sequence</w:t>
      </w:r>
    </w:p>
    <w:p w:rsidR="002B09E0" w:rsidRDefault="00000000">
      <w:pPr>
        <w:spacing w:before="60" w:after="60"/>
      </w:pPr>
      <w:r>
        <w:rPr>
          <w:color w:val="2E4A7A"/>
          <w:sz w:val="20"/>
          <w:szCs w:val="20"/>
        </w:rPr>
        <w:t>12. What This System Produces Beyond Intelligence</w:t>
      </w:r>
    </w:p>
    <w:p w:rsidR="002B09E0" w:rsidRDefault="00000000">
      <w:pPr>
        <w:spacing w:before="60" w:after="60"/>
      </w:pPr>
      <w:r>
        <w:rPr>
          <w:color w:val="2E4A7A"/>
          <w:sz w:val="20"/>
          <w:szCs w:val="20"/>
        </w:rPr>
        <w:t>13. Conclusion: The Barque Goes Live</w:t>
      </w:r>
    </w:p>
    <w:p w:rsidR="002B09E0" w:rsidRDefault="00000000">
      <w:pPr>
        <w:spacing w:before="60" w:after="60"/>
      </w:pPr>
      <w:r>
        <w:rPr>
          <w:color w:val="2E4A7A"/>
          <w:sz w:val="20"/>
          <w:szCs w:val="20"/>
        </w:rPr>
        <w:t>References and Related DSSM Papers</w:t>
      </w:r>
    </w:p>
    <w:p w:rsidR="002B09E0" w:rsidRDefault="002B09E0">
      <w:pPr>
        <w:pBdr>
          <w:bottom w:val="single" w:sz="6" w:space="1" w:color="2E4A7A"/>
        </w:pBdr>
        <w:spacing w:before="200" w:after="200"/>
      </w:pPr>
    </w:p>
    <w:p w:rsidR="002B09E0" w:rsidRDefault="002B09E0">
      <w:pPr>
        <w:spacing w:before="100"/>
      </w:pPr>
    </w:p>
    <w:p w:rsidR="002B09E0" w:rsidRDefault="00000000">
      <w:pPr>
        <w:pStyle w:val="Heading1"/>
      </w:pPr>
      <w:r>
        <w:t>1. Introduction: From Theory to Architecture</w:t>
      </w:r>
    </w:p>
    <w:p w:rsidR="002B09E0" w:rsidRDefault="00000000">
      <w:pPr>
        <w:spacing w:before="100" w:after="100" w:line="276" w:lineRule="auto"/>
        <w:jc w:val="both"/>
      </w:pPr>
      <w:r>
        <w:t>Paper 39 of the DSSM Working Paper Series argued that current AI agents are attempting Stage 4 institutional functions on Stage 1 symbolic substrates — and that the result is not a performance problem but a civilizational design error. The paper proposed a theoretical architecture for a DSSM-compliant agent system: one in which each of the four stabilization stages is functionally present, in which symbolic load drives externalization rather than command, and in which multi-agent coordination emerges from shared symbolic conventions rather than pre-assigned API protocols.</w:t>
      </w:r>
    </w:p>
    <w:p w:rsidR="002B09E0" w:rsidRDefault="00000000">
      <w:pPr>
        <w:spacing w:before="100" w:after="100" w:line="276" w:lineRule="auto"/>
        <w:jc w:val="both"/>
      </w:pPr>
      <w:r>
        <w:t>This paper builds it.</w:t>
      </w:r>
    </w:p>
    <w:p w:rsidR="002B09E0" w:rsidRDefault="00000000">
      <w:pPr>
        <w:spacing w:before="100" w:after="100" w:line="276" w:lineRule="auto"/>
        <w:jc w:val="both"/>
      </w:pPr>
      <w:r>
        <w:t>NETJERU is the instantiation of that theoretical framework. It is a seven-agent intelligence system in which each agent corresponds to a functional archetype from the Egyptian Netjeru — the cognitive infrastructure of the civilization that ran the most symbolically stable system in human history for over three thousand years. The Egyptians did not invent these divine functions arbitrarily. They personified the cognitive operations their civilization genuinely needed. Thoth was not invented because someone thought protocol was interesting. Thoth existed because a civilization managing symbolic load at that scale required a dedicated externalization and record-keeping function or it collapsed. Ma'at was not a philosophical preference. She was the operational definition of what happened when the symbolic regulatory system held under stress — and what happened when it did not.</w:t>
      </w:r>
    </w:p>
    <w:p w:rsidR="002B09E0" w:rsidRDefault="00000000">
      <w:pPr>
        <w:spacing w:before="100" w:after="100" w:line="276" w:lineRule="auto"/>
        <w:jc w:val="both"/>
      </w:pPr>
      <w:r>
        <w:lastRenderedPageBreak/>
        <w:t>NETJERU recovers that functional taxonomy and applies it to a Python-based multi-agent system running daily on live civilizational data. Each agent does exactly what its divine archetype encoded. The system reads the symbolic substrate of the world each morning, scores it against the DSSM framework, consolidates what persists, challenges what might be wrong, and delivers a clear intelligence brief to the one person in the system with sovereign executive authority.</w:t>
      </w:r>
    </w:p>
    <w:p w:rsidR="002B09E0" w:rsidRDefault="00000000">
      <w:pPr>
        <w:spacing w:before="100" w:after="100" w:line="276" w:lineRule="auto"/>
        <w:jc w:val="both"/>
      </w:pPr>
      <w:r>
        <w:t>That person is the author. In the system's architecture, that role is designated Horus.</w:t>
      </w:r>
    </w:p>
    <w:p w:rsidR="002B09E0" w:rsidRDefault="002B09E0">
      <w:pPr>
        <w:spacing w:before="80"/>
      </w:pPr>
    </w:p>
    <w:p w:rsidR="002B09E0" w:rsidRDefault="00000000">
      <w:pPr>
        <w:pStyle w:val="Heading1"/>
      </w:pPr>
      <w:r>
        <w:t>2. Why the Netjeru</w:t>
      </w:r>
    </w:p>
    <w:p w:rsidR="002B09E0" w:rsidRDefault="00000000">
      <w:pPr>
        <w:spacing w:before="100" w:after="100" w:line="276" w:lineRule="auto"/>
        <w:jc w:val="both"/>
      </w:pPr>
      <w:r>
        <w:t>The choice to use the Egyptian Netjeru as the architectural taxonomy for this system is not aesthetic. It is theoretical.</w:t>
      </w:r>
    </w:p>
    <w:p w:rsidR="002B09E0" w:rsidRDefault="00000000">
      <w:pPr>
        <w:spacing w:before="100" w:after="100" w:line="276" w:lineRule="auto"/>
        <w:jc w:val="both"/>
      </w:pPr>
      <w:r>
        <w:t>The DSSM establishes that the most symbolically stable civilizations were those that successfully distributed cognitive load across multiple substrates and agents — human, material, and institutional. Egypt is the canonical case of the Axial-River stabilization pathway, achieving DSSM saturation at approximately 12,500 BCE and maintaining a symbolically coherent civilization for over three millennia. The Netjeru are the externalised cognitive architecture of that stability. They are not mythology in the dismissive sense. They are the operational manual of a civilization that solved the problem of symbolic load management at scale.</w:t>
      </w:r>
    </w:p>
    <w:p w:rsidR="002B09E0" w:rsidRDefault="00000000">
      <w:pPr>
        <w:spacing w:before="100" w:after="100" w:line="276" w:lineRule="auto"/>
        <w:jc w:val="both"/>
      </w:pPr>
      <w:r>
        <w:t>Each major Netjer represents a cognitive function that the civilization genuinely required to run. Ptah creates through embodied craft — Stage 1 familiarity. Osiris carries continuity through death — Stage 2 consolidation. Thoth records and scores — Stage 3 externalization and protocol. Ma'at holds the regulatory order under stress — Criterion 4. Set provides adversarial challenge — the stress testing function without which stability becomes brittleness. Isis reassembles from fragments — cross-media redundancy, Criterion 3. Ra cycles the whole system — the recursive loop that renews rather than terminates.</w:t>
      </w:r>
    </w:p>
    <w:p w:rsidR="002B09E0" w:rsidRDefault="00000000">
      <w:pPr>
        <w:spacing w:before="100" w:after="100" w:line="276" w:lineRule="auto"/>
        <w:jc w:val="both"/>
      </w:pPr>
      <w:r>
        <w:t>Using the Netjeru as the agent taxonomy is not metaphor layered onto technology. It is the recovery of a validated functional architecture that was stress-tested over three thousand years and encoded into the deepest symbolic substrate of the civilization that produced it. The DSSM did not invent this architecture. It rediscovered it. NETJERU builds it.</w:t>
      </w:r>
    </w:p>
    <w:p w:rsidR="002B09E0" w:rsidRDefault="002B09E0">
      <w:pPr>
        <w:spacing w:before="80"/>
      </w:pPr>
    </w:p>
    <w:p w:rsidR="002B09E0" w:rsidRDefault="00000000">
      <w:pPr>
        <w:pStyle w:val="Heading1"/>
      </w:pPr>
      <w:r>
        <w:t>3. The Seven Agents: Full Specification</w:t>
      </w:r>
    </w:p>
    <w:p w:rsidR="002B09E0" w:rsidRDefault="00000000">
      <w:pPr>
        <w:spacing w:before="100" w:after="100" w:line="276" w:lineRule="auto"/>
        <w:jc w:val="both"/>
      </w:pPr>
      <w:r>
        <w:t>The system comprises seven autonomous agents. Each is described below in full, covering its divine correspondence, its DSSM function, what it does in operational terms, what model it uses, and what breaks when it is absent. Table 1 summarises all seven.</w:t>
      </w:r>
    </w:p>
    <w:p w:rsidR="002B09E0" w:rsidRDefault="002B09E0">
      <w:pPr>
        <w:spacing w:before="120"/>
      </w:pPr>
    </w:p>
    <w:p w:rsidR="002B09E0" w:rsidRDefault="00000000">
      <w:pPr>
        <w:spacing w:before="100" w:after="100" w:line="276" w:lineRule="auto"/>
        <w:jc w:val="center"/>
      </w:pPr>
      <w:r>
        <w:rPr>
          <w:b/>
          <w:bCs/>
          <w:color w:val="2E4A7A"/>
          <w:sz w:val="20"/>
          <w:szCs w:val="20"/>
        </w:rPr>
        <w:t>Table 1: The Seven Netjeru Agents — Full Specification</w:t>
      </w:r>
    </w:p>
    <w:p w:rsidR="002B09E0" w:rsidRDefault="002B09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4"/>
        <w:gridCol w:w="1614"/>
        <w:gridCol w:w="1497"/>
        <w:gridCol w:w="1762"/>
        <w:gridCol w:w="1574"/>
        <w:gridCol w:w="2009"/>
      </w:tblGrid>
      <w:tr w:rsidR="002B09E0">
        <w:trPr>
          <w:tblHeader/>
        </w:trPr>
        <w:tc>
          <w:tcPr>
            <w:tcW w:w="9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lastRenderedPageBreak/>
              <w:t>Agent</w:t>
            </w:r>
          </w:p>
        </w:tc>
        <w:tc>
          <w:tcPr>
            <w:tcW w:w="11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Role</w:t>
            </w:r>
          </w:p>
        </w:tc>
        <w:tc>
          <w:tcPr>
            <w:tcW w:w="15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Function</w:t>
            </w:r>
          </w:p>
        </w:tc>
        <w:tc>
          <w:tcPr>
            <w:tcW w:w="19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What It Does</w:t>
            </w:r>
          </w:p>
        </w:tc>
        <w:tc>
          <w:tcPr>
            <w:tcW w:w="17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DSSM Stage</w:t>
            </w:r>
          </w:p>
        </w:tc>
        <w:tc>
          <w:tcPr>
            <w:tcW w:w="22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Failure Without</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2E4A7A"/>
            <w:tcMar>
              <w:top w:w="100" w:type="dxa"/>
              <w:left w:w="140" w:type="dxa"/>
              <w:bottom w:w="100" w:type="dxa"/>
              <w:right w:w="140" w:type="dxa"/>
            </w:tcMar>
          </w:tcPr>
          <w:p w:rsidR="002B09E0" w:rsidRDefault="00000000">
            <w:pPr>
              <w:jc w:val="center"/>
            </w:pPr>
            <w:r>
              <w:rPr>
                <w:b/>
                <w:bCs/>
                <w:color w:val="FFFFFF"/>
              </w:rPr>
              <w:t>Ra</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Orchestrator</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Runs the full daily cycle. Initialises all agents in sequence. Holds system time, state, and the closing log. The solar barque that moves through each hour and emerges renewed.</w:t>
            </w:r>
          </w:p>
        </w:tc>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Runs the full daily cycle. Initialises all agents in sequence. Holds system time, state, and the closing log. The solar barque that moves through each hour and emerges renewed.</w:t>
            </w:r>
          </w:p>
        </w:tc>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Stage 4 Meta-Loop</w:t>
            </w:r>
          </w:p>
        </w:tc>
        <w:tc>
          <w:tcPr>
            <w:tcW w:w="2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8B0000"/>
                <w:sz w:val="20"/>
                <w:szCs w:val="20"/>
              </w:rPr>
              <w:t>System never cycles. Static after one run. No renewal. The barque sinks.</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5C4033"/>
            <w:tcMar>
              <w:top w:w="100" w:type="dxa"/>
              <w:left w:w="140" w:type="dxa"/>
              <w:bottom w:w="100" w:type="dxa"/>
              <w:right w:w="140" w:type="dxa"/>
            </w:tcMar>
          </w:tcPr>
          <w:p w:rsidR="002B09E0" w:rsidRDefault="00000000">
            <w:pPr>
              <w:jc w:val="center"/>
            </w:pPr>
            <w:r>
              <w:rPr>
                <w:b/>
                <w:bCs/>
                <w:color w:val="FFFFFF"/>
              </w:rPr>
              <w:t>Ptah</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Knowledge Base</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Loads and maintains all DSSM papers as vector embeddings. The pre-trained symbolic substrate every other agent draws from. Creates before anything else speaks.</w:t>
            </w:r>
          </w:p>
        </w:tc>
        <w:tc>
          <w:tcPr>
            <w:tcW w:w="19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Loads and maintains all DSSM papers as vector embeddings. The pre-trained symbolic substrate every other agent draws from. Creates before anything else speaks.</w:t>
            </w:r>
          </w:p>
        </w:tc>
        <w:tc>
          <w:tcPr>
            <w:tcW w:w="1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Stage 1 — Embodied Familiarity</w:t>
            </w:r>
          </w:p>
        </w:tc>
        <w:tc>
          <w:tcPr>
            <w:tcW w:w="2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8B0000"/>
                <w:sz w:val="20"/>
                <w:szCs w:val="20"/>
              </w:rPr>
              <w:t>No symbolic grounding. Every agent hallucinates structure. Nothing is anchored to the framework.</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7B2D8B"/>
            <w:tcMar>
              <w:top w:w="100" w:type="dxa"/>
              <w:left w:w="140" w:type="dxa"/>
              <w:bottom w:w="100" w:type="dxa"/>
              <w:right w:w="140" w:type="dxa"/>
            </w:tcMar>
          </w:tcPr>
          <w:p w:rsidR="002B09E0" w:rsidRDefault="00000000">
            <w:pPr>
              <w:jc w:val="center"/>
            </w:pPr>
            <w:r>
              <w:rPr>
                <w:b/>
                <w:bCs/>
                <w:color w:val="FFFFFF"/>
              </w:rPr>
              <w:t>Isis</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Signal Assembler</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 xml:space="preserve">Ingests fragmented news and geopolitical feeds across all four detection domains. Reassembles coherent symbolic narratives from distributed partial signals. Finds the pieces and </w:t>
            </w:r>
            <w:r>
              <w:rPr>
                <w:color w:val="1A1A2E"/>
                <w:sz w:val="20"/>
                <w:szCs w:val="20"/>
              </w:rPr>
              <w:lastRenderedPageBreak/>
              <w:t>makes them whole.</w:t>
            </w:r>
          </w:p>
        </w:tc>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lastRenderedPageBreak/>
              <w:t>Ingests fragmented news and geopolitical feeds across all four detection domains. Reassembles coherent symbolic narratives from distributed partial signals. Finds the pieces and makes them whole.</w:t>
            </w:r>
          </w:p>
        </w:tc>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Stage 3 — Cross-Media Recovery</w:t>
            </w:r>
          </w:p>
        </w:tc>
        <w:tc>
          <w:tcPr>
            <w:tcW w:w="2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8B0000"/>
                <w:sz w:val="20"/>
                <w:szCs w:val="20"/>
              </w:rPr>
              <w:t>Raw noise. Signals never become patterns. The fragments stay scattered.</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1A6B2A"/>
            <w:tcMar>
              <w:top w:w="100" w:type="dxa"/>
              <w:left w:w="140" w:type="dxa"/>
              <w:bottom w:w="100" w:type="dxa"/>
              <w:right w:w="140" w:type="dxa"/>
            </w:tcMar>
          </w:tcPr>
          <w:p w:rsidR="002B09E0" w:rsidRDefault="00000000">
            <w:pPr>
              <w:jc w:val="center"/>
            </w:pPr>
            <w:r>
              <w:rPr>
                <w:b/>
                <w:bCs/>
                <w:color w:val="FFFFFF"/>
              </w:rPr>
              <w:t>Thoth</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Scorer + Recorder</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Scores every Isis narrative against DSSM four criteria. Logs all outputs with timestamps. Maintains the permanent record. Nothing passes downstream without Thoth's mark.</w:t>
            </w:r>
          </w:p>
        </w:tc>
        <w:tc>
          <w:tcPr>
            <w:tcW w:w="19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Scores every Isis narrative against DSSM four criteria. Logs all outputs with timestamps. Maintains the permanent record. Nothing passes downstream without Thoth's mark.</w:t>
            </w:r>
          </w:p>
        </w:tc>
        <w:tc>
          <w:tcPr>
            <w:tcW w:w="1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Stage 3+4 — Protocol Layer</w:t>
            </w:r>
          </w:p>
        </w:tc>
        <w:tc>
          <w:tcPr>
            <w:tcW w:w="2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8B0000"/>
                <w:sz w:val="20"/>
                <w:szCs w:val="20"/>
              </w:rPr>
              <w:t>No scoring. No institutional memory. The system cannot learn from its own outputs. History vanishes each cycle.</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1A3A5C"/>
            <w:tcMar>
              <w:top w:w="100" w:type="dxa"/>
              <w:left w:w="140" w:type="dxa"/>
              <w:bottom w:w="100" w:type="dxa"/>
              <w:right w:w="140" w:type="dxa"/>
            </w:tcMar>
          </w:tcPr>
          <w:p w:rsidR="002B09E0" w:rsidRDefault="00000000">
            <w:pPr>
              <w:jc w:val="center"/>
            </w:pPr>
            <w:r>
              <w:rPr>
                <w:b/>
                <w:bCs/>
                <w:color w:val="FFFFFF"/>
              </w:rPr>
              <w:t>Osiris</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Consolidating Memory</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Receives Thoth's scored record and decides what persists across sessions. Differentially weights signals by repetition frequency and historical stakes. The dead that return and carry forward what matters.</w:t>
            </w:r>
          </w:p>
        </w:tc>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Receives Thoth's scored record and decides what persists across sessions. Differentially weights signals by repetition frequency and historical stakes. The dead that return and carry forward what matters.</w:t>
            </w:r>
          </w:p>
        </w:tc>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Stage 2 — Ritualized Repetition</w:t>
            </w:r>
          </w:p>
        </w:tc>
        <w:tc>
          <w:tcPr>
            <w:tcW w:w="2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8B0000"/>
                <w:sz w:val="20"/>
                <w:szCs w:val="20"/>
              </w:rPr>
              <w:t>Flat retrieval. Every session starts from zero. No accumulation. No pattern recognition across time.</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8B1A1A"/>
            <w:tcMar>
              <w:top w:w="100" w:type="dxa"/>
              <w:left w:w="140" w:type="dxa"/>
              <w:bottom w:w="100" w:type="dxa"/>
              <w:right w:w="140" w:type="dxa"/>
            </w:tcMar>
          </w:tcPr>
          <w:p w:rsidR="002B09E0" w:rsidRDefault="00000000">
            <w:pPr>
              <w:jc w:val="center"/>
            </w:pPr>
            <w:r>
              <w:rPr>
                <w:b/>
                <w:bCs/>
                <w:color w:val="FFFFFF"/>
              </w:rPr>
              <w:t>Set</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Adversarial Probe</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 xml:space="preserve">Receives Thoth's top scores and attempts to falsify them. Applies counter-evidence, alternative framings, and stress conditions. Returns </w:t>
            </w:r>
            <w:r>
              <w:rPr>
                <w:color w:val="1A1A2E"/>
                <w:sz w:val="20"/>
                <w:szCs w:val="20"/>
              </w:rPr>
              <w:lastRenderedPageBreak/>
              <w:t>confidence-adjusted scores only. The desert wind that tests what is real.</w:t>
            </w:r>
          </w:p>
        </w:tc>
        <w:tc>
          <w:tcPr>
            <w:tcW w:w="19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lastRenderedPageBreak/>
              <w:t>Receives Thoth's top scores and attempts to falsify them. Applies counter-evidence, alternative framings, and stress conditions. Returns confidence-</w:t>
            </w:r>
            <w:r>
              <w:rPr>
                <w:color w:val="1A1A2E"/>
                <w:sz w:val="20"/>
                <w:szCs w:val="20"/>
              </w:rPr>
              <w:lastRenderedPageBreak/>
              <w:t>adjusted scores only. The desert wind that tests what is real.</w:t>
            </w:r>
          </w:p>
        </w:tc>
        <w:tc>
          <w:tcPr>
            <w:tcW w:w="1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lastRenderedPageBreak/>
              <w:t>Criterion 4 — Stress Testing</w:t>
            </w:r>
          </w:p>
        </w:tc>
        <w:tc>
          <w:tcPr>
            <w:tcW w:w="2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8B0000"/>
                <w:sz w:val="20"/>
                <w:szCs w:val="20"/>
              </w:rPr>
              <w:t>Outputs are never challenged. First real-world adversarial condition breaks the system without warning.</w:t>
            </w:r>
          </w:p>
        </w:tc>
      </w:tr>
      <w:tr w:rsidR="002B09E0">
        <w:tc>
          <w:tcPr>
            <w:tcW w:w="900" w:type="dxa"/>
            <w:tcBorders>
              <w:top w:val="single" w:sz="6" w:space="0" w:color="B8860B"/>
              <w:left w:val="single" w:sz="6" w:space="0" w:color="B8860B"/>
              <w:bottom w:val="single" w:sz="6" w:space="0" w:color="B8860B"/>
              <w:right w:val="single" w:sz="6" w:space="0" w:color="B8860B"/>
            </w:tcBorders>
            <w:shd w:val="clear" w:color="auto" w:fill="8B6914"/>
            <w:tcMar>
              <w:top w:w="100" w:type="dxa"/>
              <w:left w:w="140" w:type="dxa"/>
              <w:bottom w:w="100" w:type="dxa"/>
              <w:right w:w="140" w:type="dxa"/>
            </w:tcMar>
          </w:tcPr>
          <w:p w:rsidR="002B09E0" w:rsidRDefault="00000000">
            <w:pPr>
              <w:jc w:val="center"/>
            </w:pPr>
            <w:r>
              <w:rPr>
                <w:b/>
                <w:bCs/>
                <w:color w:val="FFFFFF"/>
              </w:rPr>
              <w:t>Ma'at</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Regulatory Floor</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Sits above all execution. Hard rules layer that cannot be overridden by any other agent under any condition. If Ma'at criteria are breached the full system halts and alerts the user. The feather against which everything is weighed.</w:t>
            </w:r>
          </w:p>
        </w:tc>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Sits above all execution. Hard rules layer that cannot be overridden by any other agent under any condition. If Ma'at criteria are breached the full system halts and alerts the user. The feather against which everything is weighed.</w:t>
            </w:r>
          </w:p>
        </w:tc>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Criterion 4 — Persistence Under Stress</w:t>
            </w:r>
          </w:p>
        </w:tc>
        <w:tc>
          <w:tcPr>
            <w:tcW w:w="2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8B0000"/>
                <w:sz w:val="20"/>
                <w:szCs w:val="20"/>
              </w:rPr>
              <w:t>No regulatory floor. The system optimises past safety boundaries under pressure. Catastrophic overreach becomes inevitable.</w:t>
            </w:r>
          </w:p>
        </w:tc>
      </w:tr>
    </w:tbl>
    <w:p w:rsidR="002B09E0" w:rsidRDefault="00000000">
      <w:pPr>
        <w:spacing w:before="100" w:after="100" w:line="276" w:lineRule="auto"/>
        <w:jc w:val="center"/>
      </w:pPr>
      <w:r>
        <w:rPr>
          <w:i/>
          <w:iCs/>
          <w:color w:val="555555"/>
          <w:sz w:val="18"/>
          <w:szCs w:val="18"/>
        </w:rPr>
        <w:t>Table 1. Each agent's divine archetype, operational role, DSSM stage correspondence, and failure mode when absent.</w:t>
      </w:r>
    </w:p>
    <w:p w:rsidR="002B09E0" w:rsidRDefault="002B09E0">
      <w:pPr>
        <w:spacing w:before="160"/>
      </w:pPr>
    </w:p>
    <w:p w:rsidR="002B09E0" w:rsidRDefault="00000000">
      <w:pPr>
        <w:pStyle w:val="Heading3"/>
      </w:pPr>
      <w:r>
        <w:t>Ra — The Orchestrator</w:t>
      </w:r>
    </w:p>
    <w:p w:rsidR="002B09E0" w:rsidRDefault="00000000">
      <w:pPr>
        <w:spacing w:before="100" w:after="100" w:line="276" w:lineRule="auto"/>
        <w:jc w:val="both"/>
      </w:pPr>
      <w:r>
        <w:t>Ra is the solar barque. In Egyptian cosmology Ra moves through the twelve hours of the night, fighting the serpent Apep who represents dissolution and entropy, and emerging renewed at dawn. In NETJERU, Ra is the orchestration layer that runs the full daily cycle — initialising agents in sequence, maintaining system state, assembling the final brief, and closing the log. Ra does not reason about the world. Ra moves through it in the correct sequence and makes sure everything else functions.</w:t>
      </w:r>
    </w:p>
    <w:p w:rsidR="002B09E0" w:rsidRDefault="00000000">
      <w:pPr>
        <w:spacing w:before="100" w:after="100" w:line="276" w:lineRule="auto"/>
        <w:jc w:val="both"/>
      </w:pPr>
      <w:r>
        <w:t>Ra runs as a scheduled cron job via APScheduler. It is the first process to start and the last to close each cycle. Its failure mode is silence — a system that ran once and never renewed. Without Ra there is no barque, no cycle, no emergence.</w:t>
      </w:r>
    </w:p>
    <w:p w:rsidR="002B09E0" w:rsidRDefault="00000000">
      <w:pPr>
        <w:pStyle w:val="Heading3"/>
      </w:pPr>
      <w:r>
        <w:t>Ptah — The Knowledge Base</w:t>
      </w:r>
    </w:p>
    <w:p w:rsidR="002B09E0" w:rsidRDefault="00000000">
      <w:pPr>
        <w:spacing w:before="100" w:after="100" w:line="276" w:lineRule="auto"/>
        <w:jc w:val="both"/>
      </w:pPr>
      <w:r>
        <w:t>Ptah in Egyptian theology creates through Hu (authoritative utterance) and Sia (cognitive perception). He is the god of craftsmen and architects — the deity of skilled embodied knowledge that precedes explicit representation. In DSSM terms he is Stage 1: the deep pattern substrate that everything else builds on.</w:t>
      </w:r>
    </w:p>
    <w:p w:rsidR="002B09E0" w:rsidRDefault="00000000">
      <w:pPr>
        <w:spacing w:before="100" w:after="100" w:line="276" w:lineRule="auto"/>
        <w:jc w:val="both"/>
      </w:pPr>
      <w:r>
        <w:lastRenderedPageBreak/>
        <w:t>In NETJERU, Ptah is the vector database containing all 39 DSSM working papers, chunked and embedded using the Anthropic embeddings API and stored in ChromaDB. Every other agent draws on Ptah when it needs to ground its reasoning in the framework. Ptah is not called as a reasoning agent — it is the substrate that is always present. When a new paper is added to the corpus, Ptah re-embeds and updates the index. Without Ptah, every agent hallucinates structure with no DSSM anchor. The system performs but produces nothing grounded.</w:t>
      </w:r>
    </w:p>
    <w:p w:rsidR="002B09E0" w:rsidRDefault="00000000">
      <w:pPr>
        <w:pStyle w:val="Heading3"/>
      </w:pPr>
      <w:r>
        <w:t>Isis — The Signal Assembler</w:t>
      </w:r>
    </w:p>
    <w:p w:rsidR="002B09E0" w:rsidRDefault="00000000">
      <w:pPr>
        <w:spacing w:before="100" w:after="100" w:line="276" w:lineRule="auto"/>
        <w:jc w:val="both"/>
      </w:pPr>
      <w:r>
        <w:t>Isis is the goddess who finds the pieces. After Set dismembers Osiris and scatters the parts across Egypt, it is Isis who travels to every location, recovers every fragment, and reassembles the whole. Her power is specifically the power to reconstitute coherence from distributed partial signals. She also knows the secret name of Ra — the deepest symbolic layer beneath surface representation.</w:t>
      </w:r>
    </w:p>
    <w:p w:rsidR="002B09E0" w:rsidRDefault="00000000">
      <w:pPr>
        <w:spacing w:before="100" w:after="100" w:line="276" w:lineRule="auto"/>
        <w:jc w:val="both"/>
      </w:pPr>
      <w:r>
        <w:t>In NETJERU, Isis is the news ingestion and narrative assembly agent. She pulls the last 24 hours of news across all four detection domains using NewsAPI, fragments the content into discrete signal units, and assembles those fragments into coherent symbolic narratives using Claude Haiku. She does not score — that is Thoth's function. She assembles. Her output is a ranked set of narrative clusters, each one coherent enough for Thoth to score. Without Isis, the system receives only noise and cannot form the patterns that make scoring meaningful.</w:t>
      </w:r>
    </w:p>
    <w:p w:rsidR="002B09E0" w:rsidRDefault="00000000">
      <w:pPr>
        <w:pStyle w:val="Heading3"/>
      </w:pPr>
      <w:r>
        <w:t>Thoth — The Scorer and Recorder</w:t>
      </w:r>
    </w:p>
    <w:p w:rsidR="002B09E0" w:rsidRDefault="00000000">
      <w:pPr>
        <w:spacing w:before="100" w:after="100" w:line="276" w:lineRule="auto"/>
        <w:jc w:val="both"/>
      </w:pPr>
      <w:r>
        <w:t>Thoth is the god of writing, measurement, record, and divine accounting. He is simultaneously the externalization mechanism and the institutional memory. He invented hieroglyphs not as a communication convenience but as a symbolic load compression system — a way of carrying more than embodied memory alone could hold. In the Osiris myth he is the one who maintains the institutional framework while the sovereignty crisis plays out around him.</w:t>
      </w:r>
    </w:p>
    <w:p w:rsidR="002B09E0" w:rsidRDefault="00000000">
      <w:pPr>
        <w:spacing w:before="100" w:after="100" w:line="276" w:lineRule="auto"/>
        <w:jc w:val="both"/>
      </w:pPr>
      <w:r>
        <w:t>In NETJERU, Thoth receives Isis's assembled narratives and scores each one against the DSSM four criteria: symbolic regulation failure (0–10), institutional collapse proximity (0–10), AI governance fragmentation (0–10), and macro symbolic shift (0–10). He writes every score to the SQLite log with full timestamp and source attribution. Nothing passes downstream without Thoth's mark. Without Thoth there is no scoring, no record, no institutional memory. The system cannot learn from its own outputs because there is no record of them.</w:t>
      </w:r>
    </w:p>
    <w:p w:rsidR="002B09E0" w:rsidRDefault="00000000">
      <w:pPr>
        <w:pStyle w:val="Heading3"/>
      </w:pPr>
      <w:r>
        <w:t>Osiris — The Consolidating Memory</w:t>
      </w:r>
    </w:p>
    <w:p w:rsidR="002B09E0" w:rsidRDefault="00000000">
      <w:pPr>
        <w:spacing w:before="100" w:after="100" w:line="276" w:lineRule="auto"/>
        <w:jc w:val="both"/>
      </w:pPr>
      <w:r>
        <w:t>Osiris is the god of intergenerational transmission through death and renewal. Every pharaoh becomes Osiris at death — the same symbolic pattern reactivated across each reign. His mythic function is continuity through cycles of dissolution and reconstitution. In DSSM terms he is Stage 2: the ritualized repetition that makes certain patterns structurally privileged over time.</w:t>
      </w:r>
    </w:p>
    <w:p w:rsidR="002B09E0" w:rsidRDefault="00000000">
      <w:pPr>
        <w:spacing w:before="100" w:after="100" w:line="276" w:lineRule="auto"/>
        <w:jc w:val="both"/>
      </w:pPr>
      <w:r>
        <w:t xml:space="preserve">In NETJERU, Osiris is the consolidating memory layer. He receives Thoth's full scored log and compares today's signals against the accumulated historical record stored in SQLite. He differentially weights signals based on how many times similar patterns have appeared, how high-stakes those historical instances were, and what followed them. When he detects a pattern match — today's cluster resembling a historical sequence — he flags it with confidence score and historical analogue. His output feeds directly into the Daily Brief as the most analytically powerful section: the memory that </w:t>
      </w:r>
      <w:r>
        <w:lastRenderedPageBreak/>
        <w:t>the system has been here before. Without Osiris every session starts from zero, the system accumulates nothing, and pattern recognition across time is impossible.</w:t>
      </w:r>
    </w:p>
    <w:p w:rsidR="002B09E0" w:rsidRDefault="00000000">
      <w:pPr>
        <w:pStyle w:val="Heading3"/>
      </w:pPr>
      <w:r>
        <w:t>Set — The Adversarial Probe</w:t>
      </w:r>
    </w:p>
    <w:p w:rsidR="002B09E0" w:rsidRDefault="00000000">
      <w:pPr>
        <w:spacing w:before="100" w:after="100" w:line="276" w:lineRule="auto"/>
        <w:jc w:val="both"/>
      </w:pPr>
      <w:r>
        <w:t>Set is the god of the desert, the foreign, and the disruptive. He is not evil in the Egyptian reading — he is the necessary adversarial function. He rides on the prow of Ra's solar barque each night, fighting Apep, the force of pure dissolution. Without Set, Ra does not survive the night. The Egyptians kept Set in the pantheon precisely because they understood that a symbolic system without an adversarial testing function is not robust — it is merely untested.</w:t>
      </w:r>
    </w:p>
    <w:p w:rsidR="002B09E0" w:rsidRDefault="00000000">
      <w:pPr>
        <w:spacing w:before="100" w:after="100" w:line="276" w:lineRule="auto"/>
        <w:jc w:val="both"/>
      </w:pPr>
      <w:r>
        <w:t>In NETJERU, Set receives Thoth's top three scored signals each cycle and attempts to falsify them. He is prompted to find counter-evidence, alternative framings, historical cases where similar signals did not produce the predicted outcomes, and logical weaknesses in the scoring rationale. He returns confidence-adjusted scores with written challenge rationale. Every signal that passes Set has been stress-tested. Every signal Thoth scores that Set cannot challenge has higher confidence. Without Set, the system's outputs are never challenged, and the first real-world adversarial condition that the system has not anticipated breaks it without warning.</w:t>
      </w:r>
    </w:p>
    <w:p w:rsidR="002B09E0" w:rsidRDefault="00000000">
      <w:pPr>
        <w:pStyle w:val="Heading3"/>
      </w:pPr>
      <w:r>
        <w:t>Ma'at — The Regulatory Floor</w:t>
      </w:r>
    </w:p>
    <w:p w:rsidR="002B09E0" w:rsidRDefault="00000000">
      <w:pPr>
        <w:spacing w:before="100" w:after="100" w:line="276" w:lineRule="auto"/>
        <w:jc w:val="both"/>
      </w:pPr>
      <w:r>
        <w:t>Ma'at is the principle that the symbolic order holds under pressure. She is not a goddess of justice in the abstract — she is the operational definition of what it means for a civilizational system to remain coherent when conditions are adverse. Her symbol is the feather against which the heart is weighed in the judgment of the dead. When Ma'at fails, the result is not injustice. The result is Isfet — the DSSM failure mode made divine. Chaos. Symbolic collapse.</w:t>
      </w:r>
    </w:p>
    <w:p w:rsidR="002B09E0" w:rsidRDefault="00000000">
      <w:pPr>
        <w:spacing w:before="100" w:after="100" w:line="276" w:lineRule="auto"/>
        <w:jc w:val="both"/>
      </w:pPr>
      <w:r>
        <w:t>In NETJERU, Ma'at is the regulatory floor. She is a rules-based layer — no Claude calls, no reasoning, no inference — that sits above all execution and cannot be overridden by any other agent under any condition. Her rules include: no action on any signal below a confidence threshold; no API cost transfer if P&amp;L has not been verified; no output flagged as actionable if Set has reduced its confidence below the floor; full system halt and immediate user alert if any rule is breached. Ma'at is not the most intelligent component of NETJERU. She is the most important one. Without Ma'at the system optimises past safety boundaries under pressure. There is no floor. Catastrophic overreach becomes structurally inevitable.</w:t>
      </w:r>
    </w:p>
    <w:p w:rsidR="002B09E0" w:rsidRDefault="002B09E0">
      <w:pPr>
        <w:spacing w:before="80"/>
      </w:pPr>
    </w:p>
    <w:p w:rsidR="002B09E0" w:rsidRDefault="00000000">
      <w:pPr>
        <w:pStyle w:val="Heading1"/>
      </w:pPr>
      <w:r>
        <w:t>4. You Are Horus: The Sovereign Oversight Model</w:t>
      </w:r>
    </w:p>
    <w:p w:rsidR="002B09E0" w:rsidRDefault="00000000">
      <w:pPr>
        <w:spacing w:before="100" w:after="100" w:line="276" w:lineRule="auto"/>
        <w:jc w:val="both"/>
      </w:pPr>
      <w:r>
        <w:t>Horus in the Egyptian system is the Living King — the falcon whose eye surveys the bounded territory of legitimate authority. The Horus myth is precisely a story about the limits of sovereign action: Horus and Set contest the same domain, and the resolution is not the destruction of Set but the establishment of spatial constraint — each governing their proper domain, neither overreaching into the other's.</w:t>
      </w:r>
    </w:p>
    <w:p w:rsidR="002B09E0" w:rsidRDefault="00000000">
      <w:pPr>
        <w:spacing w:before="100" w:after="100" w:line="276" w:lineRule="auto"/>
        <w:jc w:val="both"/>
      </w:pPr>
      <w:r>
        <w:t xml:space="preserve">In NETJERU, the user — the author — is Horus. This is not a metaphor for involvement. It is the architectural specification of where decision-making authority resides. The seven agents produce </w:t>
      </w:r>
      <w:r>
        <w:lastRenderedPageBreak/>
        <w:t>intelligence. They score, record, consolidate, challenge, and regulate. Not one of them acts on the world. That function belongs to Horus alone.</w:t>
      </w:r>
    </w:p>
    <w:p w:rsidR="002B09E0" w:rsidRDefault="00000000">
      <w:pPr>
        <w:spacing w:before="100" w:after="100" w:line="276" w:lineRule="auto"/>
        <w:jc w:val="both"/>
      </w:pPr>
      <w:r>
        <w:t>This is the sovereign oversight model. The system surfaces. You decide. You act.</w:t>
      </w:r>
    </w:p>
    <w:p w:rsidR="002B09E0" w:rsidRDefault="00000000">
      <w:pPr>
        <w:spacing w:before="100" w:after="100" w:line="276" w:lineRule="auto"/>
        <w:jc w:val="both"/>
      </w:pPr>
      <w:r>
        <w:t>Practically: the Daily Brief arrives each morning. You read Thoth's scores, Osiris's pattern matches, Set's challenges, and Ma'at's status. The Decision Desk panel shows optional actions — trade adjustments, content angles, API cost transfers — but none of them execute without your explicit approval. The system has no autonomous execution pathway. It has no ability to act without you. This is by design, by architecture, and by the logic of the DSSM itself: Stage 4 institutional function requires a sovereign at the centre of the system who holds the load-bearing decisions.</w:t>
      </w:r>
    </w:p>
    <w:p w:rsidR="002B09E0" w:rsidRDefault="00000000">
      <w:pPr>
        <w:spacing w:before="100" w:after="100" w:line="276" w:lineRule="auto"/>
        <w:jc w:val="both"/>
      </w:pPr>
      <w:r>
        <w:t>You are not using this system. You are governing it. The distinction is the entire point.</w:t>
      </w:r>
    </w:p>
    <w:p w:rsidR="002B09E0" w:rsidRDefault="002B09E0">
      <w:pPr>
        <w:spacing w:before="80"/>
      </w:pPr>
    </w:p>
    <w:p w:rsidR="002B09E0" w:rsidRDefault="00000000">
      <w:pPr>
        <w:pStyle w:val="Heading1"/>
      </w:pPr>
      <w:r>
        <w:t>5. Ra's Daily Cycle: How the System Runs</w:t>
      </w:r>
    </w:p>
    <w:p w:rsidR="002B09E0" w:rsidRDefault="00000000">
      <w:pPr>
        <w:spacing w:before="100" w:after="100" w:line="276" w:lineRule="auto"/>
        <w:jc w:val="both"/>
      </w:pPr>
      <w:r>
        <w:t>The system runs once per day as a scheduled process. The full cycle takes approximately three hours of compute time, costs under €0.10 per run, and produces a single clean output: your Daily Brief. Table 2 shows the full cycle in sequence.</w:t>
      </w:r>
    </w:p>
    <w:p w:rsidR="002B09E0" w:rsidRDefault="002B09E0">
      <w:pPr>
        <w:spacing w:before="120"/>
      </w:pPr>
    </w:p>
    <w:p w:rsidR="002B09E0" w:rsidRDefault="00000000">
      <w:pPr>
        <w:spacing w:before="100" w:after="100" w:line="276" w:lineRule="auto"/>
        <w:jc w:val="center"/>
      </w:pPr>
      <w:r>
        <w:rPr>
          <w:b/>
          <w:bCs/>
          <w:color w:val="2E4A7A"/>
          <w:sz w:val="20"/>
          <w:szCs w:val="20"/>
        </w:rPr>
        <w:t>Table 2: Ra's Daily Cycle — Full Sequence</w:t>
      </w:r>
    </w:p>
    <w:p w:rsidR="002B09E0" w:rsidRDefault="002B09E0">
      <w:pPr>
        <w:spacing w:before="60"/>
      </w:pP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2"/>
        <w:gridCol w:w="1369"/>
        <w:gridCol w:w="1614"/>
        <w:gridCol w:w="1975"/>
        <w:gridCol w:w="1455"/>
        <w:gridCol w:w="1155"/>
      </w:tblGrid>
      <w:tr w:rsidR="002B09E0">
        <w:trPr>
          <w:tblHeader/>
        </w:trPr>
        <w:tc>
          <w:tcPr>
            <w:tcW w:w="7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Time</w:t>
            </w:r>
          </w:p>
        </w:tc>
        <w:tc>
          <w:tcPr>
            <w:tcW w:w="11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Agent</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Step</w:t>
            </w:r>
          </w:p>
        </w:tc>
        <w:tc>
          <w:tcPr>
            <w:tcW w:w="2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What Happens</w:t>
            </w:r>
          </w:p>
        </w:tc>
        <w:tc>
          <w:tcPr>
            <w:tcW w:w="15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Model</w:t>
            </w:r>
          </w:p>
        </w:tc>
        <w:tc>
          <w:tcPr>
            <w:tcW w:w="12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Cost</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2E4A7A"/>
                <w:sz w:val="20"/>
                <w:szCs w:val="20"/>
              </w:rPr>
              <w:t>00:00</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Ra</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Cycle Init</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Ra wakes. Loads yesterday's Osiris memory snapshot. Checks system health. Initialises agent sequence.</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Haiku × 1</w:t>
            </w:r>
          </w:p>
        </w:tc>
        <w:tc>
          <w:tcPr>
            <w:tcW w:w="1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~€0.001</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2E4A7A"/>
                <w:sz w:val="20"/>
                <w:szCs w:val="20"/>
              </w:rPr>
              <w:t>00:05</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Ptah</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KB Check</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Checks for new DSSM papers. Re-embeds if updated. Loads vector index into shared context.</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Embeddings</w:t>
            </w:r>
          </w:p>
        </w:tc>
        <w:tc>
          <w:tcPr>
            <w:tcW w:w="1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~€0.002</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2E4A7A"/>
                <w:sz w:val="20"/>
                <w:szCs w:val="20"/>
              </w:rPr>
              <w:t>00:10</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Isis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Signal Pull</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Pulls last 24hr news across four domains: war/conflict, institutional collapse, AI governance, macro shifts.</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Haiku × 6</w:t>
            </w:r>
          </w:p>
        </w:tc>
        <w:tc>
          <w:tcPr>
            <w:tcW w:w="1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~€0.010</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2E4A7A"/>
                <w:sz w:val="20"/>
                <w:szCs w:val="20"/>
              </w:rPr>
              <w:t>00:35</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Isis→Thoth</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Assembly</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 xml:space="preserve">Isis fragments are passed to Thoth. Thoth assembles </w:t>
            </w:r>
            <w:r>
              <w:rPr>
                <w:color w:val="1A1A2E"/>
                <w:sz w:val="20"/>
                <w:szCs w:val="20"/>
              </w:rPr>
              <w:lastRenderedPageBreak/>
              <w:t>into coherent scored narratives against DSSM criteria.</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lastRenderedPageBreak/>
              <w:t>Haiku × 6</w:t>
            </w:r>
          </w:p>
        </w:tc>
        <w:tc>
          <w:tcPr>
            <w:tcW w:w="1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~€0.010</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2E4A7A"/>
                <w:sz w:val="20"/>
                <w:szCs w:val="20"/>
              </w:rPr>
              <w:t>01:00</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Thoth</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Scoring</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Each narrative scored 0–10 on all four DSSM criteria. Top signals ranked. Full log written to record.</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Haiku × 5</w:t>
            </w:r>
          </w:p>
        </w:tc>
        <w:tc>
          <w:tcPr>
            <w:tcW w:w="1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~€0.008</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2E4A7A"/>
                <w:sz w:val="20"/>
                <w:szCs w:val="20"/>
              </w:rPr>
              <w:t>01:30</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Set</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Probe</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Set receives top 3 Thoth scores. Attempts falsification. Returns confidence-adjusted scores with challenge rationale.</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Haiku × 3</w:t>
            </w:r>
          </w:p>
        </w:tc>
        <w:tc>
          <w:tcPr>
            <w:tcW w:w="1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~€0.006</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2E4A7A"/>
                <w:sz w:val="20"/>
                <w:szCs w:val="20"/>
              </w:rPr>
              <w:t>02:00</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Osiris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Consolidation</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Compares today's adjusted scores to historical record. Updates differential weights. Flags new cross-time patterns.</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Sonnet × 1</w:t>
            </w:r>
          </w:p>
        </w:tc>
        <w:tc>
          <w:tcPr>
            <w:tcW w:w="1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~€0.015</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2E4A7A"/>
                <w:sz w:val="20"/>
                <w:szCs w:val="20"/>
              </w:rPr>
              <w:t>02:30</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Ma'at</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Regulatory Check</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Reviews full cycle output against hard rules. Issues GREEN / AMBER / RED status. RED = full halt + user alert.</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Rules-based</w:t>
            </w:r>
          </w:p>
        </w:tc>
        <w:tc>
          <w:tcPr>
            <w:tcW w:w="1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€0.000</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2E4A7A"/>
                <w:sz w:val="20"/>
                <w:szCs w:val="20"/>
              </w:rPr>
              <w:t>02:45</w:t>
            </w:r>
          </w:p>
        </w:tc>
        <w:tc>
          <w:tcPr>
            <w:tcW w:w="11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Ra</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Brief Assembly</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Ra assembles the full Daily Brief from all agent outputs. Formats for user dashboard. Logs cycle completion.</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Haiku × 1</w:t>
            </w:r>
          </w:p>
        </w:tc>
        <w:tc>
          <w:tcPr>
            <w:tcW w:w="1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~€0.001</w:t>
            </w:r>
          </w:p>
        </w:tc>
      </w:tr>
      <w:tr w:rsidR="002B09E0">
        <w:tc>
          <w:tcPr>
            <w:tcW w:w="7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2E4A7A"/>
                <w:sz w:val="20"/>
                <w:szCs w:val="20"/>
              </w:rPr>
              <w:t>03:00</w:t>
            </w:r>
          </w:p>
        </w:tc>
        <w:tc>
          <w:tcPr>
            <w:tcW w:w="11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 You</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Delivery</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Daily Brief delivered to your dashboard. You review. You decide. You act as Horus. System waits.</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w:t>
            </w:r>
          </w:p>
        </w:tc>
        <w:tc>
          <w:tcPr>
            <w:tcW w:w="1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w:t>
            </w:r>
          </w:p>
        </w:tc>
      </w:tr>
    </w:tbl>
    <w:p w:rsidR="002B09E0" w:rsidRDefault="00000000">
      <w:pPr>
        <w:spacing w:before="100" w:after="100" w:line="276" w:lineRule="auto"/>
        <w:jc w:val="center"/>
      </w:pPr>
      <w:r>
        <w:rPr>
          <w:i/>
          <w:iCs/>
          <w:color w:val="555555"/>
          <w:sz w:val="18"/>
          <w:szCs w:val="18"/>
        </w:rPr>
        <w:t>Table 2. Full daily cycle sequence showing agent, step, action, model used, and estimated cost per step.</w:t>
      </w:r>
    </w:p>
    <w:p w:rsidR="002B09E0" w:rsidRDefault="002B09E0">
      <w:pPr>
        <w:spacing w:before="80"/>
      </w:pPr>
    </w:p>
    <w:p w:rsidR="002B09E0" w:rsidRDefault="00000000">
      <w:pPr>
        <w:pStyle w:val="Heading1"/>
      </w:pPr>
      <w:r>
        <w:t>6. Signal Detection Taxonomy: What the System Reads</w:t>
      </w:r>
    </w:p>
    <w:p w:rsidR="002B09E0" w:rsidRDefault="00000000">
      <w:pPr>
        <w:spacing w:before="100" w:after="100" w:line="276" w:lineRule="auto"/>
        <w:jc w:val="both"/>
      </w:pPr>
      <w:r>
        <w:t>NETJERU reads the world through four DSSM detection domains. Each domain corresponds to a class of symbolic events that the DSSM framework has theoretical purchase on — events where the framework's analytical categories produce genuine signal rather than noise. Table 3 shows the full taxonomy.</w:t>
      </w:r>
    </w:p>
    <w:p w:rsidR="002B09E0" w:rsidRDefault="002B09E0">
      <w:pPr>
        <w:spacing w:before="120"/>
      </w:pPr>
    </w:p>
    <w:p w:rsidR="002B09E0" w:rsidRDefault="00000000">
      <w:pPr>
        <w:spacing w:before="100" w:after="100" w:line="276" w:lineRule="auto"/>
        <w:jc w:val="center"/>
      </w:pPr>
      <w:r>
        <w:rPr>
          <w:b/>
          <w:bCs/>
          <w:color w:val="2E4A7A"/>
          <w:sz w:val="20"/>
          <w:szCs w:val="20"/>
        </w:rPr>
        <w:t>Table 3: DSSM Signal Detection Taxonomy</w:t>
      </w:r>
    </w:p>
    <w:p w:rsidR="002B09E0" w:rsidRDefault="002B09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0"/>
        <w:gridCol w:w="1491"/>
        <w:gridCol w:w="1957"/>
        <w:gridCol w:w="1749"/>
        <w:gridCol w:w="2493"/>
      </w:tblGrid>
      <w:tr w:rsidR="002B09E0">
        <w:trPr>
          <w:tblHeader/>
        </w:trPr>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Detection Domain</w:t>
            </w:r>
          </w:p>
        </w:tc>
        <w:tc>
          <w:tcPr>
            <w:tcW w:w="15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Category</w:t>
            </w:r>
          </w:p>
        </w:tc>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Signal Keywords / Patterns</w:t>
            </w:r>
          </w:p>
        </w:tc>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DSSM Framework Applied</w:t>
            </w:r>
          </w:p>
        </w:tc>
        <w:tc>
          <w:tcPr>
            <w:tcW w:w="26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System Response</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Symbolic Regulation Failure</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War / Conflict</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Ceasefire collapse, escalation language, diplomatic channel closure, military mobilisation signals</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DSSM War Paper — 48hr threshold proximity score</w:t>
            </w:r>
          </w:p>
        </w:tc>
        <w:tc>
          <w:tcPr>
            <w:tcW w:w="26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Risk-off flag. Set stress-tests. Osiris checks against historical escalation clusters.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Institutional Collapse</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Governance / Finance</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Government dissolution, central bank intervention, sanctions cascade, currency crisis, protest scale</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DSSM Fossilized Power — which imperial extraction script is activating?</w:t>
            </w:r>
          </w:p>
        </w:tc>
        <w:tc>
          <w:tcPr>
            <w:tcW w:w="26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Medium-term position signal. Osiris flags pattern match to historical collapse sequences.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AI Governance Fragmentation</w:t>
            </w:r>
          </w:p>
        </w:tc>
        <w:tc>
          <w:tcPr>
            <w:tcW w:w="15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Technology / Policy</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Compute restrictions, frontier model bans, regulatory divergence, lab policy announcements</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DSSM Paper 39 — protocol competition stage; symbolic load on AI governance infrastructure</w:t>
            </w:r>
          </w:p>
        </w:tc>
        <w:tc>
          <w:tcPr>
            <w:tcW w:w="26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Thoth scores governance load. Osiris tracks fragmentation trajectory across weeks.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Macro Symbolic Shift</w:t>
            </w:r>
          </w:p>
        </w:tc>
        <w:tc>
          <w:tcPr>
            <w:tcW w:w="15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Economics / Trade</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Supply chain restructuring, commodity reorientation, alliance realignment, trade corridor changes</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DSSM Symbols-to-Protocols — which stabilization pathway is activating or collapsing?</w:t>
            </w:r>
          </w:p>
        </w:tc>
        <w:tc>
          <w:tcPr>
            <w:tcW w:w="26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Slow signal. Osiris weighted heavily. Horus (you) decides on long-horizon positioning.</w:t>
            </w:r>
          </w:p>
        </w:tc>
      </w:tr>
    </w:tbl>
    <w:p w:rsidR="002B09E0" w:rsidRDefault="00000000">
      <w:pPr>
        <w:spacing w:before="100" w:after="100" w:line="276" w:lineRule="auto"/>
        <w:jc w:val="center"/>
      </w:pPr>
      <w:r>
        <w:rPr>
          <w:i/>
          <w:iCs/>
          <w:color w:val="555555"/>
          <w:sz w:val="18"/>
          <w:szCs w:val="18"/>
        </w:rPr>
        <w:t>Table 3. Four detection domains with signal keywords, DSSM framework applied, and system response pathway for each.</w:t>
      </w:r>
    </w:p>
    <w:p w:rsidR="002B09E0" w:rsidRDefault="002B09E0">
      <w:pPr>
        <w:spacing w:before="80"/>
      </w:pPr>
    </w:p>
    <w:p w:rsidR="002B09E0" w:rsidRDefault="00000000">
      <w:pPr>
        <w:pStyle w:val="Heading1"/>
      </w:pPr>
      <w:r>
        <w:lastRenderedPageBreak/>
        <w:t>7. The User Interface: The Dashboard</w:t>
      </w:r>
    </w:p>
    <w:p w:rsidR="002B09E0" w:rsidRDefault="00000000">
      <w:pPr>
        <w:spacing w:before="100" w:after="100" w:line="276" w:lineRule="auto"/>
        <w:jc w:val="both"/>
      </w:pPr>
      <w:r>
        <w:t>The NETJERU dashboard is the face of the system — the point at which the intelligence produced by the seven agents becomes legible to Horus. It is designed around a single governing principle: everything visible should reduce cognitive load, not add to it. You should be able to read the state of the world through the DSSM lens in under two minutes. Every panel exists to serve that goal.</w:t>
      </w:r>
    </w:p>
    <w:p w:rsidR="002B09E0" w:rsidRDefault="00000000">
      <w:pPr>
        <w:spacing w:before="100" w:after="100" w:line="276" w:lineRule="auto"/>
        <w:jc w:val="both"/>
      </w:pPr>
      <w:r>
        <w:t>The dashboard runs in the browser — desktop and mobile — and is updated each time Ra completes a cycle. It is not a live feed. It is a daily briefing surface. The design language is deliberately austere: dark background, gold accent lines, clean typography, no decoration that does not carry information. The visual language of the system should feel like what it is — an intelligence instrument, not a product.</w:t>
      </w:r>
    </w:p>
    <w:p w:rsidR="002B09E0" w:rsidRDefault="002B09E0">
      <w:pPr>
        <w:spacing w:before="80"/>
      </w:pPr>
    </w:p>
    <w:p w:rsidR="002B09E0" w:rsidRDefault="00000000">
      <w:pPr>
        <w:pStyle w:val="Heading2"/>
      </w:pPr>
      <w:r>
        <w:t>7.1 Layout Overview</w:t>
      </w:r>
    </w:p>
    <w:p w:rsidR="002B09E0" w:rsidRDefault="00000000">
      <w:pPr>
        <w:spacing w:before="100" w:after="100" w:line="276" w:lineRule="auto"/>
        <w:jc w:val="both"/>
      </w:pPr>
      <w:r>
        <w:t>The dashboard is structured in three rows and two columns on desktop, collapsing to a single column on mobile. The layout is fixed — the same panels in the same positions every day — because cognitive load reduction requires predictability. You should never have to look for information. It should be where you expect it.</w:t>
      </w:r>
    </w:p>
    <w:p w:rsidR="002B09E0" w:rsidRDefault="002B09E0">
      <w:pPr>
        <w:spacing w:before="60"/>
      </w:pPr>
    </w:p>
    <w:p w:rsidR="002B09E0" w:rsidRDefault="00000000">
      <w:pPr>
        <w:pStyle w:val="ListParagraph"/>
        <w:numPr>
          <w:ilvl w:val="0"/>
          <w:numId w:val="2"/>
        </w:numPr>
        <w:spacing w:before="60" w:after="60" w:line="276" w:lineRule="auto"/>
      </w:pPr>
      <w:r>
        <w:t>Row 1 (full width): The Solar Barque — system status, Ma'at light, cycle timestamp</w:t>
      </w:r>
    </w:p>
    <w:p w:rsidR="002B09E0" w:rsidRDefault="00000000">
      <w:pPr>
        <w:pStyle w:val="ListParagraph"/>
        <w:numPr>
          <w:ilvl w:val="0"/>
          <w:numId w:val="2"/>
        </w:numPr>
        <w:spacing w:before="60" w:after="60" w:line="276" w:lineRule="auto"/>
      </w:pPr>
      <w:r>
        <w:t>Row 2 left: Osiris Memory Panel — pattern matches and historical analogues</w:t>
      </w:r>
    </w:p>
    <w:p w:rsidR="002B09E0" w:rsidRDefault="00000000">
      <w:pPr>
        <w:pStyle w:val="ListParagraph"/>
        <w:numPr>
          <w:ilvl w:val="0"/>
          <w:numId w:val="2"/>
        </w:numPr>
        <w:spacing w:before="60" w:after="60" w:line="276" w:lineRule="auto"/>
      </w:pPr>
      <w:r>
        <w:t>Row 2 centre: Isis Signal Feed — today's top signals with scores</w:t>
      </w:r>
    </w:p>
    <w:p w:rsidR="002B09E0" w:rsidRDefault="00000000">
      <w:pPr>
        <w:pStyle w:val="ListParagraph"/>
        <w:numPr>
          <w:ilvl w:val="0"/>
          <w:numId w:val="2"/>
        </w:numPr>
        <w:spacing w:before="60" w:after="60" w:line="276" w:lineRule="auto"/>
      </w:pPr>
      <w:r>
        <w:t>Row 2 right: DSSM Score Gauges — four radial gauges, 0–10 each</w:t>
      </w:r>
    </w:p>
    <w:p w:rsidR="002B09E0" w:rsidRDefault="00000000">
      <w:pPr>
        <w:pStyle w:val="ListParagraph"/>
        <w:numPr>
          <w:ilvl w:val="0"/>
          <w:numId w:val="2"/>
        </w:numPr>
        <w:spacing w:before="60" w:after="60" w:line="276" w:lineRule="auto"/>
      </w:pPr>
      <w:r>
        <w:t>Row 3 left: Set Challenge Log — falsification attempts and confidence adjustments</w:t>
      </w:r>
    </w:p>
    <w:p w:rsidR="002B09E0" w:rsidRDefault="00000000">
      <w:pPr>
        <w:pStyle w:val="ListParagraph"/>
        <w:numPr>
          <w:ilvl w:val="0"/>
          <w:numId w:val="2"/>
        </w:numPr>
        <w:spacing w:before="60" w:after="60" w:line="276" w:lineRule="auto"/>
      </w:pPr>
      <w:r>
        <w:t>Row 3 right (full width): Your Decision Desk — Horus's panel, where action is possible</w:t>
      </w:r>
    </w:p>
    <w:p w:rsidR="002B09E0" w:rsidRDefault="002B09E0">
      <w:pPr>
        <w:spacing w:before="120"/>
      </w:pPr>
    </w:p>
    <w:p w:rsidR="002B09E0" w:rsidRDefault="00000000">
      <w:pPr>
        <w:spacing w:before="100" w:after="100" w:line="276" w:lineRule="auto"/>
        <w:jc w:val="center"/>
      </w:pPr>
      <w:r>
        <w:rPr>
          <w:b/>
          <w:bCs/>
          <w:color w:val="2E4A7A"/>
          <w:sz w:val="20"/>
          <w:szCs w:val="20"/>
        </w:rPr>
        <w:t>Table 4: Dashboard Panels — Full Specification</w:t>
      </w:r>
    </w:p>
    <w:p w:rsidR="002B09E0" w:rsidRDefault="002B09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2000"/>
        <w:gridCol w:w="1800"/>
        <w:gridCol w:w="2560"/>
      </w:tblGrid>
      <w:tr w:rsidR="002B09E0">
        <w:trPr>
          <w:tblHeader/>
        </w:trPr>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Panel</w:t>
            </w:r>
          </w:p>
        </w:tc>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Location</w:t>
            </w:r>
          </w:p>
        </w:tc>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Content</w:t>
            </w:r>
          </w:p>
        </w:tc>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Powered By</w:t>
            </w:r>
          </w:p>
        </w:tc>
        <w:tc>
          <w:tcPr>
            <w:tcW w:w="25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Why It Matters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The Solar Barque</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Top of dashboard — full width</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Today's date, cycle status (Running / Complete / Halted), Ma'at status light (GREEN / AMBER / RED), last cycle timestamp</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Ra + Ma'at</w:t>
            </w:r>
          </w:p>
        </w:tc>
        <w:tc>
          <w:tcPr>
            <w:tcW w:w="25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Always visible. First thing you see. If Ma'at is RED, everything else is secondary.</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DSSM Score Gauges</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Top right panel</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 xml:space="preserve">Four radial gauges: Symbolic Regulation Failure, Institutional Collapse, AI </w:t>
            </w:r>
            <w:r>
              <w:rPr>
                <w:color w:val="1A1A2E"/>
                <w:sz w:val="20"/>
                <w:szCs w:val="20"/>
              </w:rPr>
              <w:lastRenderedPageBreak/>
              <w:t>Governance, Macro Shift. Each 0–10. Colour-coded. Trend arrow vs yesterday.</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lastRenderedPageBreak/>
              <w:t>Thoth</w:t>
            </w:r>
          </w:p>
        </w:tc>
        <w:tc>
          <w:tcPr>
            <w:tcW w:w="25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Visual at a glance. You know the symbolic state of the world in four numbers before reading a single word.</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Isis Signal Feed</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Centre panel</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Top 5 signals of the day. Each shows: headline, domain, raw Thoth score, Set-adjusted score, confidence level. Expandable for full narrative.</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Isis + Thoth + Set</w:t>
            </w:r>
          </w:p>
        </w:tc>
        <w:tc>
          <w:tcPr>
            <w:tcW w:w="25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Your news feed — but filtered through the DSSM lens. Not what happened. What it means symbolically.</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Osiris Memory Panel</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Left panel</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Pattern matches from historical record. Shows: today's signal cluster, closest historical analogue, what followed last time, confidence of match.</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Osiris</w:t>
            </w:r>
          </w:p>
        </w:tc>
        <w:tc>
          <w:tcPr>
            <w:tcW w:w="25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This is the most powerful panel. When Osiris flags a pattern match, it means the DSSM has seen this before.</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Set Challenge Log</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Bottom left</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Set's falsification attempts for the day. Shows which signals were challenged, what the challenge was, how much confidence was reduced.</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Set</w:t>
            </w:r>
          </w:p>
        </w:tc>
        <w:tc>
          <w:tcPr>
            <w:tcW w:w="25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Keeps you epistemically honest. You see not just what the system believes but what it tried to disbelieve.</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Your Decision Desk</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Bottom right — full width</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This is Horus's panel. Shows: optional trade adjustments for your review, content angles for social/academic output, API cost status, any Ma'at alerts. You act here. System never acts for you.</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You (Horus)</w:t>
            </w:r>
          </w:p>
        </w:tc>
        <w:tc>
          <w:tcPr>
            <w:tcW w:w="25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The only panel where action is possible. Everything else is intelligence. This is where you decide.</w:t>
            </w:r>
          </w:p>
        </w:tc>
      </w:tr>
    </w:tbl>
    <w:p w:rsidR="002B09E0" w:rsidRDefault="00000000">
      <w:pPr>
        <w:spacing w:before="100" w:after="100" w:line="276" w:lineRule="auto"/>
        <w:jc w:val="center"/>
      </w:pPr>
      <w:r>
        <w:rPr>
          <w:i/>
          <w:iCs/>
          <w:color w:val="555555"/>
          <w:sz w:val="18"/>
          <w:szCs w:val="18"/>
        </w:rPr>
        <w:t>Table 4. Each dashboard panel with location, content, powering agent, and design rationale.</w:t>
      </w:r>
    </w:p>
    <w:p w:rsidR="002B09E0" w:rsidRDefault="002B09E0">
      <w:pPr>
        <w:spacing w:before="80"/>
      </w:pPr>
    </w:p>
    <w:p w:rsidR="002B09E0" w:rsidRDefault="00000000">
      <w:pPr>
        <w:pStyle w:val="Heading2"/>
      </w:pPr>
      <w:r>
        <w:lastRenderedPageBreak/>
        <w:t>7.2 The Solar Barque Panel</w:t>
      </w:r>
    </w:p>
    <w:p w:rsidR="002B09E0" w:rsidRDefault="00000000">
      <w:pPr>
        <w:spacing w:before="100" w:after="100" w:line="276" w:lineRule="auto"/>
        <w:jc w:val="both"/>
      </w:pPr>
      <w:r>
        <w:t>The Solar Barque panel runs the full width of the dashboard at the top. It shows three things: today's date and cycle number since launch, the current Ma'at status as a coloured light (GREEN = all rules satisfied, AMBER = one criterion approaching threshold, RED = halt condition triggered), and the timestamp of the last completed cycle. Nothing else. If Ma'at is RED, a full-width alert banner replaces the normal panel with the specific rule that was breached and the agent that triggered it.</w:t>
      </w:r>
    </w:p>
    <w:p w:rsidR="002B09E0" w:rsidRDefault="00000000">
      <w:pPr>
        <w:spacing w:before="100" w:after="100" w:line="276" w:lineRule="auto"/>
        <w:jc w:val="both"/>
      </w:pPr>
      <w:r>
        <w:t>The Solar Barque panel is always the first thing you see because Ma'at status is the most important single piece of information the system produces. Everything else is secondary to knowing whether the regulatory floor is holding.</w:t>
      </w:r>
    </w:p>
    <w:p w:rsidR="002B09E0" w:rsidRDefault="00000000">
      <w:pPr>
        <w:pStyle w:val="Heading2"/>
      </w:pPr>
      <w:r>
        <w:t>7.3 The DSSM Score Gauges</w:t>
      </w:r>
    </w:p>
    <w:p w:rsidR="002B09E0" w:rsidRDefault="00000000">
      <w:pPr>
        <w:spacing w:before="100" w:after="100" w:line="276" w:lineRule="auto"/>
        <w:jc w:val="both"/>
      </w:pPr>
      <w:r>
        <w:t>Four radial gauges in the top right panel, one per DSSM detection domain. Each gauge shows the day's aggregate score from 0–10, colour-coded from green (low signal) through amber (elevated) to red (high signal), with a small trend arrow showing movement versus yesterday's score. The gauges are the fastest read in the system — you know the symbolic state of the world in four numbers before reading a single word of the signal feed.</w:t>
      </w:r>
    </w:p>
    <w:p w:rsidR="002B09E0" w:rsidRDefault="00000000">
      <w:pPr>
        <w:spacing w:before="100" w:after="100" w:line="276" w:lineRule="auto"/>
        <w:jc w:val="both"/>
      </w:pPr>
      <w:r>
        <w:t>The gauge scores are Thoth's final scores after Set's confidence adjustment. They are not raw signal strength — they are epistemically tested assessments of what the DSSM framework believes is actually happening in each domain.</w:t>
      </w:r>
    </w:p>
    <w:p w:rsidR="002B09E0" w:rsidRDefault="00000000">
      <w:pPr>
        <w:pStyle w:val="Heading2"/>
      </w:pPr>
      <w:r>
        <w:t>7.4 The Isis Signal Feed</w:t>
      </w:r>
    </w:p>
    <w:p w:rsidR="002B09E0" w:rsidRDefault="00000000">
      <w:pPr>
        <w:spacing w:before="100" w:after="100" w:line="276" w:lineRule="auto"/>
        <w:jc w:val="both"/>
      </w:pPr>
      <w:r>
        <w:t>The centre panel of the second row shows today's top five signals. Each signal card displays: the headline or event description, the detection domain, Thoth's raw score, Set's adjusted score, the confidence level (HIGH / MEDIUM / LOW), and an expand button that opens the full narrative Thoth assembled from Isis's fragments. The cards are ranked by Set-adjusted score, not raw score — meaning the most confident high signals appear first, not merely the most alarming ones.</w:t>
      </w:r>
    </w:p>
    <w:p w:rsidR="002B09E0" w:rsidRDefault="00000000">
      <w:pPr>
        <w:spacing w:before="100" w:after="100" w:line="276" w:lineRule="auto"/>
        <w:jc w:val="both"/>
      </w:pPr>
      <w:r>
        <w:t>This panel is your news feed. It is not the world's news feed filtered by keyword. It is the world's symbolic substrate filtered by the DSSM. You are not reading what happened. You are reading what the framework believes is symbolically significant about what happened. The distinction is the entire value of the system.</w:t>
      </w:r>
    </w:p>
    <w:p w:rsidR="002B09E0" w:rsidRDefault="00000000">
      <w:pPr>
        <w:pStyle w:val="Heading2"/>
      </w:pPr>
      <w:r>
        <w:t>7.5 The Osiris Memory Panel</w:t>
      </w:r>
    </w:p>
    <w:p w:rsidR="002B09E0" w:rsidRDefault="00000000">
      <w:pPr>
        <w:spacing w:before="100" w:after="100" w:line="276" w:lineRule="auto"/>
        <w:jc w:val="both"/>
      </w:pPr>
      <w:r>
        <w:t>The left panel of the second row is the most analytically powerful surface in the dashboard. Osiris's pattern matches appear here as cards showing: the current signal cluster description, the closest historical analogue from the record, the date of that analogue, what followed in the subsequent weeks and months, and the confidence score of the match. When no strong pattern match exists, Osiris reports that explicitly — which is itself information.</w:t>
      </w:r>
    </w:p>
    <w:p w:rsidR="002B09E0" w:rsidRDefault="00000000">
      <w:pPr>
        <w:spacing w:before="100" w:after="100" w:line="276" w:lineRule="auto"/>
        <w:jc w:val="both"/>
      </w:pPr>
      <w:r>
        <w:t>The Osiris panel is where the system's accumulated memory becomes visible. On day one it has nothing. On day 365 it has a year of DSSM-scored civilizational data, differentially weighted by repetition and stakes, producing pattern matches of increasing sophistication. The system gets better every day it runs. That is the Stage 2 consolidation process operating in real time.</w:t>
      </w:r>
    </w:p>
    <w:p w:rsidR="002B09E0" w:rsidRDefault="00000000">
      <w:pPr>
        <w:pStyle w:val="Heading2"/>
      </w:pPr>
      <w:r>
        <w:lastRenderedPageBreak/>
        <w:t>7.6 The Set Challenge Log</w:t>
      </w:r>
    </w:p>
    <w:p w:rsidR="002B09E0" w:rsidRDefault="00000000">
      <w:pPr>
        <w:spacing w:before="100" w:after="100" w:line="276" w:lineRule="auto"/>
        <w:jc w:val="both"/>
      </w:pPr>
      <w:r>
        <w:t>The bottom left panel shows Set's adversarial work for the day. For each of the top three Thoth signals, Set's challenge card shows: the original Thoth score, Set's counter-argument in plain language, the evidence or alternative framing Set used, and the confidence-adjusted final score. The delta between Thoth's score and Set's adjusted score is displayed prominently — a large delta means Set found significant weakness; a small delta means the signal held under challenge.</w:t>
      </w:r>
    </w:p>
    <w:p w:rsidR="002B09E0" w:rsidRDefault="00000000">
      <w:pPr>
        <w:spacing w:before="100" w:after="100" w:line="276" w:lineRule="auto"/>
        <w:jc w:val="both"/>
      </w:pPr>
      <w:r>
        <w:t>The Set panel keeps the system epistemically honest and keeps you epistemically honest. You are not seeing only what the system believes. You are seeing what the system tried to disbelieve, and how well it held up. This is the adversarial function made legible.</w:t>
      </w:r>
    </w:p>
    <w:p w:rsidR="002B09E0" w:rsidRDefault="00000000">
      <w:pPr>
        <w:pStyle w:val="Heading2"/>
      </w:pPr>
      <w:r>
        <w:t>7.7 The Decision Desk — Horus's Panel</w:t>
      </w:r>
    </w:p>
    <w:p w:rsidR="002B09E0" w:rsidRDefault="00000000">
      <w:pPr>
        <w:spacing w:before="100" w:after="100" w:line="276" w:lineRule="auto"/>
        <w:jc w:val="both"/>
      </w:pPr>
      <w:r>
        <w:t>The Decision Desk runs the full width of the bottom row. It is the only panel in the dashboard where action is possible. It shows three categories of optional action, each requiring your explicit approval before anything happens.</w:t>
      </w:r>
    </w:p>
    <w:p w:rsidR="002B09E0" w:rsidRDefault="00000000">
      <w:pPr>
        <w:spacing w:before="100" w:after="100" w:line="276" w:lineRule="auto"/>
        <w:jc w:val="both"/>
      </w:pPr>
      <w:r>
        <w:t>The first category is position management: if Thoth scores and Osiris pattern matches suggest a macro shift, the system presents optional portfolio adjustments — specific ETF tilts, cash position changes — with the DSSM rationale for each. Nothing executes. You review, approve or dismiss.</w:t>
      </w:r>
    </w:p>
    <w:p w:rsidR="002B09E0" w:rsidRDefault="00000000">
      <w:pPr>
        <w:spacing w:before="100" w:after="100" w:line="276" w:lineRule="auto"/>
        <w:jc w:val="both"/>
      </w:pPr>
      <w:r>
        <w:t>The second category is content output: if today's signals contain strong thematic material relevant to the DSSM framework, the system presents suggested content angles — social media hooks, academic paper seeds, lecture themes — derived from Thoth's scoring and Osiris's pattern matches.</w:t>
      </w:r>
    </w:p>
    <w:p w:rsidR="002B09E0" w:rsidRDefault="00000000">
      <w:pPr>
        <w:spacing w:before="100" w:after="100" w:line="276" w:lineRule="auto"/>
        <w:jc w:val="both"/>
      </w:pPr>
      <w:r>
        <w:t>The third category is API cost management: the system shows current month API spend versus P&amp;L, and if the balance is positive, presents an optional transfer action. You approve or defer.</w:t>
      </w:r>
    </w:p>
    <w:p w:rsidR="002B09E0" w:rsidRDefault="00000000">
      <w:pPr>
        <w:spacing w:before="100" w:after="100" w:line="276" w:lineRule="auto"/>
        <w:jc w:val="both"/>
      </w:pPr>
      <w:r>
        <w:t>The Decision Desk has a permanent status line at the bottom showing Ma'at's current rule set and which rules are closest to their thresholds. This line is always visible regardless of what other content is showing. Ma'at is never out of view.</w:t>
      </w:r>
    </w:p>
    <w:p w:rsidR="002B09E0" w:rsidRDefault="002B09E0">
      <w:pPr>
        <w:spacing w:before="80"/>
      </w:pPr>
    </w:p>
    <w:p w:rsidR="002B09E0" w:rsidRDefault="00000000">
      <w:pPr>
        <w:pStyle w:val="Heading1"/>
      </w:pPr>
      <w:r>
        <w:t>8. The Daily Brief: What You Receive Each Morning</w:t>
      </w:r>
    </w:p>
    <w:p w:rsidR="002B09E0" w:rsidRDefault="00000000">
      <w:pPr>
        <w:spacing w:before="100" w:after="100" w:line="276" w:lineRule="auto"/>
        <w:jc w:val="both"/>
      </w:pPr>
      <w:r>
        <w:t>The Daily Brief is the text version of the dashboard — a structured document delivered to your email or notification of choice each morning when Ra completes the cycle. It is designed to be readable in under five minutes and to contain everything you need to make the day's decisions. Its structure is fixed and identical every day so that reading it requires no orientation.</w:t>
      </w:r>
    </w:p>
    <w:p w:rsidR="002B09E0" w:rsidRDefault="002B09E0">
      <w:pPr>
        <w:spacing w:before="60"/>
      </w:pPr>
    </w:p>
    <w:p w:rsidR="002B09E0" w:rsidRDefault="00000000">
      <w:pPr>
        <w:spacing w:before="100" w:after="100" w:line="276" w:lineRule="auto"/>
        <w:jc w:val="both"/>
      </w:pPr>
      <w:r>
        <w:t>The brief opens with the Solar Barque line: date, cycle number, Ma'at status. One line. If Ma'at is RED the brief stops here and the alert is the entire content.</w:t>
      </w:r>
    </w:p>
    <w:p w:rsidR="002B09E0" w:rsidRDefault="002B09E0">
      <w:pPr>
        <w:spacing w:before="40"/>
      </w:pPr>
    </w:p>
    <w:p w:rsidR="002B09E0" w:rsidRDefault="00000000">
      <w:pPr>
        <w:spacing w:before="100" w:after="100" w:line="276" w:lineRule="auto"/>
        <w:jc w:val="both"/>
      </w:pPr>
      <w:r>
        <w:t>The second section is Thoth's four scores with one-sentence rationale for each. Four lines.</w:t>
      </w:r>
    </w:p>
    <w:p w:rsidR="002B09E0" w:rsidRDefault="002B09E0">
      <w:pPr>
        <w:spacing w:before="40"/>
      </w:pPr>
    </w:p>
    <w:p w:rsidR="002B09E0" w:rsidRDefault="00000000">
      <w:pPr>
        <w:spacing w:before="100" w:after="100" w:line="276" w:lineRule="auto"/>
        <w:jc w:val="both"/>
      </w:pPr>
      <w:r>
        <w:t>The third section is Isis's top three signals — headline, domain, score, confidence. Three cards.</w:t>
      </w:r>
    </w:p>
    <w:p w:rsidR="002B09E0" w:rsidRDefault="002B09E0">
      <w:pPr>
        <w:spacing w:before="40"/>
      </w:pPr>
    </w:p>
    <w:p w:rsidR="002B09E0" w:rsidRDefault="00000000">
      <w:pPr>
        <w:spacing w:before="100" w:after="100" w:line="276" w:lineRule="auto"/>
        <w:jc w:val="both"/>
      </w:pPr>
      <w:r>
        <w:t>The fourth section is Set's challenges — for each of the three signals, Set's counter-argument in two sentences and the confidence delta.</w:t>
      </w:r>
    </w:p>
    <w:p w:rsidR="002B09E0" w:rsidRDefault="002B09E0">
      <w:pPr>
        <w:spacing w:before="40"/>
      </w:pPr>
    </w:p>
    <w:p w:rsidR="002B09E0" w:rsidRDefault="00000000">
      <w:pPr>
        <w:spacing w:before="100" w:after="100" w:line="276" w:lineRule="auto"/>
        <w:jc w:val="both"/>
      </w:pPr>
      <w:r>
        <w:t>The fifth section is Osiris's memory report — the most significant pattern match of the day with historical analogue and what followed.</w:t>
      </w:r>
    </w:p>
    <w:p w:rsidR="002B09E0" w:rsidRDefault="002B09E0">
      <w:pPr>
        <w:spacing w:before="40"/>
      </w:pPr>
    </w:p>
    <w:p w:rsidR="002B09E0" w:rsidRDefault="00000000">
      <w:pPr>
        <w:spacing w:before="100" w:after="100" w:line="276" w:lineRule="auto"/>
        <w:jc w:val="both"/>
      </w:pPr>
      <w:r>
        <w:t>The sixth section is the Decision Desk summary — today's optional actions listed plainly, with the rationale for each and the explicit instruction that none of them execute without your approval.</w:t>
      </w:r>
    </w:p>
    <w:p w:rsidR="002B09E0" w:rsidRDefault="002B09E0">
      <w:pPr>
        <w:spacing w:before="40"/>
      </w:pPr>
    </w:p>
    <w:p w:rsidR="002B09E0" w:rsidRDefault="00000000">
      <w:pPr>
        <w:spacing w:before="100" w:after="100" w:line="276" w:lineRule="auto"/>
        <w:jc w:val="both"/>
      </w:pPr>
      <w:r>
        <w:t>The brief closes with the system's cycle statistics: total calls made, total cost for this cycle, cumulative cost since launch, and the timestamp of the next scheduled cycle.</w:t>
      </w:r>
    </w:p>
    <w:p w:rsidR="002B09E0" w:rsidRDefault="002B09E0">
      <w:pPr>
        <w:spacing w:before="80"/>
      </w:pPr>
    </w:p>
    <w:p w:rsidR="002B09E0" w:rsidRDefault="00000000">
      <w:pPr>
        <w:pStyle w:val="Heading1"/>
      </w:pPr>
      <w:r>
        <w:t>9. Cost Architecture: Full Breakdown</w:t>
      </w:r>
    </w:p>
    <w:p w:rsidR="002B09E0" w:rsidRDefault="00000000">
      <w:pPr>
        <w:spacing w:before="100" w:after="100" w:line="276" w:lineRule="auto"/>
        <w:jc w:val="both"/>
      </w:pPr>
      <w:r>
        <w:t>NETJERU is designed to operate at minimal cost. The entire system runs on free tiers where possible and uses Claude Haiku for all high-volume inference tasks, reserving Sonnet only for Osiris's deep consolidation work where reasoning quality matters most. Table 5 shows the full cost breakdown.</w:t>
      </w:r>
    </w:p>
    <w:p w:rsidR="002B09E0" w:rsidRDefault="002B09E0">
      <w:pPr>
        <w:spacing w:before="120"/>
      </w:pPr>
    </w:p>
    <w:p w:rsidR="002B09E0" w:rsidRDefault="00000000">
      <w:pPr>
        <w:spacing w:before="100" w:after="100" w:line="276" w:lineRule="auto"/>
        <w:jc w:val="center"/>
      </w:pPr>
      <w:r>
        <w:rPr>
          <w:b/>
          <w:bCs/>
          <w:color w:val="2E4A7A"/>
          <w:sz w:val="20"/>
          <w:szCs w:val="20"/>
        </w:rPr>
        <w:t>Table 5: Full Cost Architecture</w:t>
      </w:r>
    </w:p>
    <w:p w:rsidR="002B09E0" w:rsidRDefault="002B09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1"/>
        <w:gridCol w:w="1074"/>
        <w:gridCol w:w="1392"/>
        <w:gridCol w:w="1692"/>
        <w:gridCol w:w="1564"/>
        <w:gridCol w:w="1507"/>
      </w:tblGrid>
      <w:tr w:rsidR="002B09E0">
        <w:trPr>
          <w:tblHeader/>
        </w:trPr>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Component</w:t>
            </w:r>
          </w:p>
        </w:tc>
        <w:tc>
          <w:tcPr>
            <w:tcW w:w="13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Daily Usage</w:t>
            </w:r>
          </w:p>
        </w:tc>
        <w:tc>
          <w:tcPr>
            <w:tcW w:w="13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Monthly Usage</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Rate</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Monthly Cost</w:t>
            </w:r>
          </w:p>
        </w:tc>
        <w:tc>
          <w:tcPr>
            <w:tcW w:w="23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Purpose</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Claude Haiku (Isis+Thoth+Set+Ra)</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~22 calls/day</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~660/month</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$0.0008/1K tok</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1A6B2A"/>
                <w:sz w:val="20"/>
                <w:szCs w:val="20"/>
              </w:rPr>
              <w:t>~€0.50/month</w:t>
            </w:r>
          </w:p>
        </w:tc>
        <w:tc>
          <w:tcPr>
            <w:tcW w:w="23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Signal ingestion, scoring, adversarial probing, cycle management</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Claude Sonnet (Osiris)</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~1 call/day</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~30/month</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$0.003/1K tok</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1A6B2A"/>
                <w:sz w:val="20"/>
                <w:szCs w:val="20"/>
              </w:rPr>
              <w:t>~€0.30/month</w:t>
            </w:r>
          </w:p>
        </w:tc>
        <w:tc>
          <w:tcPr>
            <w:tcW w:w="23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Deep consolidation and cross-time pattern recognition</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Embeddings — Ptah</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One-time setup</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Minimal updates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$0.0001/1K tok</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1A6B2A"/>
                <w:sz w:val="20"/>
                <w:szCs w:val="20"/>
              </w:rPr>
              <w:t>~€0.05/month</w:t>
            </w:r>
          </w:p>
        </w:tc>
        <w:tc>
          <w:tcPr>
            <w:tcW w:w="23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39 DSSM papers, approx 200K tokens total</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NewsAPI — Isis feed</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100 req/day</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3,000/month</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Free tier</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1A6B2A"/>
                <w:sz w:val="20"/>
                <w:szCs w:val="20"/>
              </w:rPr>
              <w:t>€0.00/month</w:t>
            </w:r>
          </w:p>
        </w:tc>
        <w:tc>
          <w:tcPr>
            <w:tcW w:w="23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 xml:space="preserve">Real-time news ingestion </w:t>
            </w:r>
            <w:r>
              <w:rPr>
                <w:color w:val="1A1A2E"/>
                <w:sz w:val="20"/>
                <w:szCs w:val="20"/>
              </w:rPr>
              <w:lastRenderedPageBreak/>
              <w:t>across four detection domains</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lastRenderedPageBreak/>
              <w:t>Alpaca API — execution</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On demand</w:t>
            </w:r>
          </w:p>
        </w:tc>
        <w:tc>
          <w:tcPr>
            <w:tcW w:w="13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Variable</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1A2E"/>
                <w:sz w:val="20"/>
                <w:szCs w:val="20"/>
              </w:rPr>
              <w:t>Free</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b/>
                <w:bCs/>
                <w:color w:val="1A6B2A"/>
                <w:sz w:val="20"/>
                <w:szCs w:val="20"/>
              </w:rPr>
              <w:t>€0.00/month</w:t>
            </w:r>
          </w:p>
        </w:tc>
        <w:tc>
          <w:tcPr>
            <w:tcW w:w="23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Commission-free brokerage API for optional position management</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Dashboard hosting</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w:t>
            </w:r>
          </w:p>
        </w:tc>
        <w:tc>
          <w:tcPr>
            <w:tcW w:w="13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1A2E"/>
                <w:sz w:val="20"/>
                <w:szCs w:val="20"/>
              </w:rPr>
              <w:t>Render/Railway free tier</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b/>
                <w:bCs/>
                <w:color w:val="1A6B2A"/>
                <w:sz w:val="20"/>
                <w:szCs w:val="20"/>
              </w:rPr>
              <w:t>€0.00/month</w:t>
            </w:r>
          </w:p>
        </w:tc>
        <w:tc>
          <w:tcPr>
            <w:tcW w:w="23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Web UI hosting — free tier sufficient for personal use</w:t>
            </w:r>
          </w:p>
        </w:tc>
      </w:tr>
      <w:tr w:rsidR="002B09E0">
        <w:tc>
          <w:tcPr>
            <w:tcW w:w="160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r>
              <w:rPr>
                <w:b/>
                <w:bCs/>
                <w:color w:val="FFFFFF"/>
                <w:sz w:val="20"/>
                <w:szCs w:val="20"/>
              </w:rPr>
              <w:t>TOTAL ESTIMATED</w:t>
            </w:r>
          </w:p>
        </w:tc>
        <w:tc>
          <w:tcPr>
            <w:tcW w:w="130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pPr>
              <w:jc w:val="center"/>
            </w:pPr>
            <w:r>
              <w:rPr>
                <w:b/>
                <w:bCs/>
                <w:color w:val="FFFFFF"/>
                <w:sz w:val="20"/>
                <w:szCs w:val="20"/>
              </w:rPr>
              <w:t>—</w:t>
            </w:r>
          </w:p>
        </w:tc>
        <w:tc>
          <w:tcPr>
            <w:tcW w:w="130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pPr>
              <w:jc w:val="center"/>
            </w:pPr>
            <w:r>
              <w:rPr>
                <w:b/>
                <w:bCs/>
                <w:color w:val="FFFFFF"/>
                <w:sz w:val="20"/>
                <w:szCs w:val="20"/>
              </w:rPr>
              <w:t>—</w:t>
            </w:r>
          </w:p>
        </w:tc>
        <w:tc>
          <w:tcPr>
            <w:tcW w:w="140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pPr>
              <w:jc w:val="center"/>
            </w:pPr>
            <w:r>
              <w:rPr>
                <w:b/>
                <w:bCs/>
                <w:color w:val="FFFFFF"/>
                <w:sz w:val="20"/>
                <w:szCs w:val="20"/>
              </w:rPr>
              <w:t>—</w:t>
            </w:r>
          </w:p>
        </w:tc>
        <w:tc>
          <w:tcPr>
            <w:tcW w:w="140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pPr>
              <w:jc w:val="center"/>
            </w:pPr>
            <w:r>
              <w:rPr>
                <w:b/>
                <w:bCs/>
                <w:color w:val="FFFFFF"/>
                <w:sz w:val="20"/>
                <w:szCs w:val="20"/>
              </w:rPr>
              <w:t>~€0.85–1.50/month</w:t>
            </w:r>
          </w:p>
        </w:tc>
        <w:tc>
          <w:tcPr>
            <w:tcW w:w="2360" w:type="dxa"/>
            <w:tcBorders>
              <w:top w:val="single" w:sz="1" w:space="0" w:color="CCCCCC"/>
              <w:left w:val="single" w:sz="1" w:space="0" w:color="CCCCCC"/>
              <w:bottom w:val="single" w:sz="1" w:space="0" w:color="CCCCCC"/>
              <w:right w:val="single" w:sz="1" w:space="0" w:color="CCCCCC"/>
            </w:tcBorders>
            <w:shd w:val="clear" w:color="auto" w:fill="2E4A7A"/>
            <w:tcMar>
              <w:top w:w="80" w:type="dxa"/>
              <w:left w:w="140" w:type="dxa"/>
              <w:bottom w:w="80" w:type="dxa"/>
              <w:right w:w="140" w:type="dxa"/>
            </w:tcMar>
          </w:tcPr>
          <w:p w:rsidR="002B09E0" w:rsidRDefault="00000000">
            <w:r>
              <w:rPr>
                <w:b/>
                <w:bCs/>
                <w:color w:val="FFFFFF"/>
                <w:sz w:val="20"/>
                <w:szCs w:val="20"/>
              </w:rPr>
              <w:t>Covers all agent operations. Well under €50/month ceiling.</w:t>
            </w:r>
          </w:p>
        </w:tc>
      </w:tr>
    </w:tbl>
    <w:p w:rsidR="002B09E0" w:rsidRDefault="00000000">
      <w:pPr>
        <w:spacing w:before="100" w:after="100" w:line="276" w:lineRule="auto"/>
        <w:jc w:val="center"/>
      </w:pPr>
      <w:r>
        <w:rPr>
          <w:i/>
          <w:iCs/>
          <w:color w:val="555555"/>
          <w:sz w:val="18"/>
          <w:szCs w:val="18"/>
        </w:rPr>
        <w:t>Table 5. Complete cost breakdown by component with daily and monthly usage estimates and purpose.</w:t>
      </w:r>
    </w:p>
    <w:p w:rsidR="002B09E0" w:rsidRDefault="002B09E0">
      <w:pPr>
        <w:spacing w:before="80"/>
      </w:pPr>
    </w:p>
    <w:p w:rsidR="002B09E0" w:rsidRDefault="00000000">
      <w:pPr>
        <w:spacing w:before="100" w:after="100" w:line="276" w:lineRule="auto"/>
        <w:jc w:val="both"/>
      </w:pPr>
      <w:r>
        <w:t>The total estimated operational cost of €0.85–1.50 per month means that even a modest paper trading return of 0.1% per month on a €2,000 capital base (€2/month) covers the entire system's running costs with margin to spare. The self-funding architecture is conservative by design — the goal is not income generation at this stage but cost neutrality and validated signal quality.</w:t>
      </w:r>
    </w:p>
    <w:p w:rsidR="002B09E0" w:rsidRDefault="00000000">
      <w:pPr>
        <w:spacing w:before="100" w:after="100" w:line="276" w:lineRule="auto"/>
        <w:jc w:val="both"/>
      </w:pPr>
      <w:r>
        <w:t>All cost estimates are based on Anthropic's current published pricing as of March 2026. Token consumption estimates are based on expected context lengths for each agent's typical inputs and outputs. Actual costs may vary by 20–30% depending on signal volume and narrative length.</w:t>
      </w:r>
    </w:p>
    <w:p w:rsidR="002B09E0" w:rsidRDefault="002B09E0">
      <w:pPr>
        <w:spacing w:before="80"/>
      </w:pPr>
    </w:p>
    <w:p w:rsidR="002B09E0" w:rsidRDefault="00000000">
      <w:pPr>
        <w:pStyle w:val="Heading1"/>
      </w:pPr>
      <w:r>
        <w:t>10. Technology Stack</w:t>
      </w:r>
    </w:p>
    <w:p w:rsidR="002B09E0" w:rsidRDefault="00000000">
      <w:pPr>
        <w:spacing w:before="100" w:after="100" w:line="276" w:lineRule="auto"/>
        <w:jc w:val="both"/>
      </w:pPr>
      <w:r>
        <w:t>The technology choices for NETJERU follow a single governing principle: use the simplest tool that satisfies the functional requirement, with strong preference for free and open-source components. The system should be fully reproducible by any researcher with a laptop, an Anthropic API key, and a NewsAPI key. Table 6 shows the full stack.</w:t>
      </w:r>
    </w:p>
    <w:p w:rsidR="002B09E0" w:rsidRDefault="002B09E0">
      <w:pPr>
        <w:spacing w:before="120"/>
      </w:pPr>
    </w:p>
    <w:p w:rsidR="002B09E0" w:rsidRDefault="00000000">
      <w:pPr>
        <w:spacing w:before="100" w:after="100" w:line="276" w:lineRule="auto"/>
        <w:jc w:val="center"/>
      </w:pPr>
      <w:r>
        <w:rPr>
          <w:b/>
          <w:bCs/>
          <w:color w:val="2E4A7A"/>
          <w:sz w:val="20"/>
          <w:szCs w:val="20"/>
        </w:rPr>
        <w:t>Table 6: Technology Stack</w:t>
      </w:r>
    </w:p>
    <w:p w:rsidR="002B09E0" w:rsidRDefault="002B09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5"/>
        <w:gridCol w:w="1397"/>
        <w:gridCol w:w="1586"/>
        <w:gridCol w:w="1762"/>
        <w:gridCol w:w="3090"/>
      </w:tblGrid>
      <w:tr w:rsidR="002B09E0">
        <w:trPr>
          <w:tblHeader/>
        </w:trPr>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lastRenderedPageBreak/>
              <w:t>Technology</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Category</w:t>
            </w:r>
          </w:p>
        </w:tc>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Used By</w:t>
            </w:r>
          </w:p>
        </w:tc>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Cost</w:t>
            </w:r>
          </w:p>
        </w:tc>
        <w:tc>
          <w:tcPr>
            <w:tcW w:w="31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2B09E0" w:rsidRDefault="00000000">
            <w:pPr>
              <w:jc w:val="center"/>
            </w:pPr>
            <w:r>
              <w:rPr>
                <w:b/>
                <w:bCs/>
                <w:color w:val="FFFFFF"/>
                <w:sz w:val="20"/>
                <w:szCs w:val="20"/>
              </w:rPr>
              <w:t>Why This Choice</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Python 3.11+</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Core runtime</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All agents</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Free</w:t>
            </w:r>
          </w:p>
        </w:tc>
        <w:tc>
          <w:tcPr>
            <w:tcW w:w="31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The language the entire system is written in. Clean async support for parallel agent calls.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Anthropic SDK</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AI inference</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All Claude calls</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Pay per use</w:t>
            </w:r>
          </w:p>
        </w:tc>
        <w:tc>
          <w:tcPr>
            <w:tcW w:w="31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Official Python SDK. Handles all Haiku and Sonnet calls. Streaming supported.</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ChromaDB</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Vector database</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Ptah</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Free / open source</w:t>
            </w:r>
          </w:p>
        </w:tc>
        <w:tc>
          <w:tcPr>
            <w:tcW w:w="31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Local vector DB for DSSM paper embeddings. No external server needed. Runs on your machine.</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NewsAPI</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News ingestion</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Isis</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Free tier</w:t>
            </w:r>
          </w:p>
        </w:tc>
        <w:tc>
          <w:tcPr>
            <w:tcW w:w="31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100 requests/day free. Covers all four detection domains. Simple Python wrapper.</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APScheduler</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Task scheduling</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Ra</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Free</w:t>
            </w:r>
          </w:p>
        </w:tc>
        <w:tc>
          <w:tcPr>
            <w:tcW w:w="31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Runs Ra's daily cycle as a cron job. No server needed. Runs as background process.</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SQLite</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Persistent storage</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Osiris + Thoth</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Free / built-in</w:t>
            </w:r>
          </w:p>
        </w:tc>
        <w:tc>
          <w:tcPr>
            <w:tcW w:w="31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Local database for signal history, memory weights, and cycle logs. Zero configuration.</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FastAPI</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Backend API</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Dashboard</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Free / open source</w:t>
            </w:r>
          </w:p>
        </w:tc>
        <w:tc>
          <w:tcPr>
            <w:tcW w:w="31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Serves the dashboard data. Lightweight. Runs locally or on free hosting tier.</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React + Tailwind</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Frontend UI</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Dashboard</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Free / open source</w:t>
            </w:r>
          </w:p>
        </w:tc>
        <w:tc>
          <w:tcPr>
            <w:tcW w:w="31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Clean, responsive dashboard. Runs in browser. Dark mode default. Mobile-friendly.</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2E4A7A"/>
                <w:sz w:val="20"/>
                <w:szCs w:val="20"/>
              </w:rPr>
              <w:t>Alpaca API</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b/>
                <w:bCs/>
                <w:color w:val="1A1A2E"/>
                <w:sz w:val="20"/>
                <w:szCs w:val="20"/>
              </w:rPr>
              <w:t>Brokerage execution</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2E4A7A"/>
                <w:sz w:val="20"/>
                <w:szCs w:val="20"/>
              </w:rPr>
              <w:t>Optional — your decision</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pPr>
              <w:jc w:val="center"/>
            </w:pPr>
            <w:r>
              <w:rPr>
                <w:color w:val="1A6B2A"/>
                <w:sz w:val="20"/>
                <w:szCs w:val="20"/>
              </w:rPr>
              <w:t>Free</w:t>
            </w:r>
          </w:p>
        </w:tc>
        <w:tc>
          <w:tcPr>
            <w:tcW w:w="31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2B09E0" w:rsidRDefault="00000000">
            <w:r>
              <w:rPr>
                <w:color w:val="1A1A2E"/>
                <w:sz w:val="20"/>
                <w:szCs w:val="20"/>
              </w:rPr>
              <w:t>Commission-free. Paper trading and real money. EU accessible. Simple REST API.</w:t>
            </w:r>
          </w:p>
        </w:tc>
      </w:tr>
      <w:tr w:rsidR="002B09E0">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2E4A7A"/>
                <w:sz w:val="20"/>
                <w:szCs w:val="20"/>
              </w:rPr>
              <w:t>Render / Railway</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b/>
                <w:bCs/>
                <w:color w:val="1A1A2E"/>
                <w:sz w:val="20"/>
                <w:szCs w:val="20"/>
              </w:rPr>
              <w:t>Hosting</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2E4A7A"/>
                <w:sz w:val="20"/>
                <w:szCs w:val="20"/>
              </w:rPr>
              <w:t>Dashboard + Ra scheduler</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pPr>
              <w:jc w:val="center"/>
            </w:pPr>
            <w:r>
              <w:rPr>
                <w:color w:val="1A6B2A"/>
                <w:sz w:val="20"/>
                <w:szCs w:val="20"/>
              </w:rPr>
              <w:t>Free tier</w:t>
            </w:r>
          </w:p>
        </w:tc>
        <w:tc>
          <w:tcPr>
            <w:tcW w:w="31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2B09E0" w:rsidRDefault="00000000">
            <w:r>
              <w:rPr>
                <w:color w:val="1A1A2E"/>
                <w:sz w:val="20"/>
                <w:szCs w:val="20"/>
              </w:rPr>
              <w:t>Free tier sufficient for personal use. One-click deploy from GitHub.</w:t>
            </w:r>
          </w:p>
        </w:tc>
      </w:tr>
    </w:tbl>
    <w:p w:rsidR="002B09E0" w:rsidRDefault="00000000">
      <w:pPr>
        <w:spacing w:before="100" w:after="100" w:line="276" w:lineRule="auto"/>
        <w:jc w:val="center"/>
      </w:pPr>
      <w:r>
        <w:rPr>
          <w:i/>
          <w:iCs/>
          <w:color w:val="555555"/>
          <w:sz w:val="18"/>
          <w:szCs w:val="18"/>
        </w:rPr>
        <w:t>Table 6. Full technology stack with component, category, which agent uses it, cost, and rationale for each choice.</w:t>
      </w:r>
    </w:p>
    <w:p w:rsidR="002B09E0" w:rsidRDefault="002B09E0">
      <w:pPr>
        <w:spacing w:before="80"/>
      </w:pPr>
    </w:p>
    <w:p w:rsidR="002B09E0" w:rsidRDefault="00000000">
      <w:pPr>
        <w:pStyle w:val="Heading1"/>
      </w:pPr>
      <w:r>
        <w:t>11. Implementation Sequence</w:t>
      </w:r>
    </w:p>
    <w:p w:rsidR="002B09E0" w:rsidRDefault="00000000">
      <w:pPr>
        <w:spacing w:before="100" w:after="100" w:line="276" w:lineRule="auto"/>
        <w:jc w:val="both"/>
      </w:pPr>
      <w:r>
        <w:t>The system is built in four phases, each of which produces a functional output before the next phase begins. No phase assumes the completion of the next.</w:t>
      </w:r>
    </w:p>
    <w:p w:rsidR="002B09E0" w:rsidRDefault="002B09E0">
      <w:pPr>
        <w:spacing w:before="60"/>
      </w:pPr>
    </w:p>
    <w:p w:rsidR="002B09E0" w:rsidRDefault="00000000">
      <w:pPr>
        <w:pStyle w:val="Heading3"/>
      </w:pPr>
      <w:r>
        <w:t>Phase 1: Ptah and Thoth (Week 1)</w:t>
      </w:r>
    </w:p>
    <w:p w:rsidR="002B09E0" w:rsidRDefault="00000000">
      <w:pPr>
        <w:spacing w:before="100" w:after="100" w:line="276" w:lineRule="auto"/>
        <w:jc w:val="both"/>
      </w:pPr>
      <w:r>
        <w:lastRenderedPageBreak/>
        <w:t>Embed all 39 DSSM papers into ChromaDB. Build the Thoth scoring agent. Test scoring quality against known events. Verify that DSSM criteria scores are coherent and reproducible. Output: a working scorer grounded in the full DSSM corpus.</w:t>
      </w:r>
    </w:p>
    <w:p w:rsidR="002B09E0" w:rsidRDefault="00000000">
      <w:pPr>
        <w:pStyle w:val="Heading3"/>
      </w:pPr>
      <w:r>
        <w:t>Phase 2: Isis and Set (Week 2)</w:t>
      </w:r>
    </w:p>
    <w:p w:rsidR="002B09E0" w:rsidRDefault="00000000">
      <w:pPr>
        <w:spacing w:before="100" w:after="100" w:line="276" w:lineRule="auto"/>
        <w:jc w:val="both"/>
      </w:pPr>
      <w:r>
        <w:t>Connect NewsAPI. Build Isis ingestion and assembly pipeline. Test narrative coherence across four detection domains. Build Set adversarial probe. Test confidence adjustment quality. Output: a working signal pipeline from raw news to DSSM-scored, challenge-tested narratives.</w:t>
      </w:r>
    </w:p>
    <w:p w:rsidR="002B09E0" w:rsidRDefault="00000000">
      <w:pPr>
        <w:pStyle w:val="Heading3"/>
      </w:pPr>
      <w:r>
        <w:t>Phase 3: Osiris, Ma'at, and Ra (Week 3)</w:t>
      </w:r>
    </w:p>
    <w:p w:rsidR="002B09E0" w:rsidRDefault="00000000">
      <w:pPr>
        <w:spacing w:before="100" w:after="100" w:line="276" w:lineRule="auto"/>
        <w:jc w:val="both"/>
      </w:pPr>
      <w:r>
        <w:t>Build SQLite schema for signal history and memory weights. Build Osiris consolidation agent. Define Ma'at rule set. Build Ra orchestration loop. Connect all agents. Run first full cycle in test mode. Output: a complete working system running one full daily cycle.</w:t>
      </w:r>
    </w:p>
    <w:p w:rsidR="002B09E0" w:rsidRDefault="00000000">
      <w:pPr>
        <w:pStyle w:val="Heading3"/>
      </w:pPr>
      <w:r>
        <w:t>Phase 4: Dashboard and Daily Brief (Week 4)</w:t>
      </w:r>
    </w:p>
    <w:p w:rsidR="002B09E0" w:rsidRDefault="00000000">
      <w:pPr>
        <w:spacing w:before="100" w:after="100" w:line="276" w:lineRule="auto"/>
        <w:jc w:val="both"/>
      </w:pPr>
      <w:r>
        <w:t>Build FastAPI backend. Build React dashboard with all six panels. Build Daily Brief email template. Deploy to Render free tier. Configure domain if desired. Run first live cycle with real data. Output: full system live with dashboard and daily brief delivery.</w:t>
      </w:r>
    </w:p>
    <w:p w:rsidR="002B09E0" w:rsidRDefault="002B09E0">
      <w:pPr>
        <w:spacing w:before="80"/>
      </w:pPr>
    </w:p>
    <w:p w:rsidR="002B09E0" w:rsidRDefault="00000000">
      <w:pPr>
        <w:pStyle w:val="Heading1"/>
      </w:pPr>
      <w:r>
        <w:t>12. What This System Produces Beyond Intelligence</w:t>
      </w:r>
    </w:p>
    <w:p w:rsidR="002B09E0" w:rsidRDefault="00000000">
      <w:pPr>
        <w:spacing w:before="100" w:after="100" w:line="276" w:lineRule="auto"/>
        <w:jc w:val="both"/>
      </w:pPr>
      <w:r>
        <w:t>NETJERU is an intelligence system. But its outputs are not limited to the Daily Brief.</w:t>
      </w:r>
    </w:p>
    <w:p w:rsidR="002B09E0" w:rsidRDefault="00000000">
      <w:pPr>
        <w:spacing w:before="100" w:after="100" w:line="276" w:lineRule="auto"/>
        <w:jc w:val="both"/>
      </w:pPr>
      <w:r>
        <w:t>Every scored signal that Thoth logs, every pattern match that Osiris flags, every challenge that Set records — these accumulate into a structured empirical dataset of DSSM predictions against real-world civilizational events. After twelve months of operation, NETJERU will have produced the largest systematically collected dataset of DSSM-scored civilizational signals in existence. That dataset is Paper 41.</w:t>
      </w:r>
    </w:p>
    <w:p w:rsidR="002B09E0" w:rsidRDefault="00000000">
      <w:pPr>
        <w:spacing w:before="100" w:after="100" w:line="276" w:lineRule="auto"/>
        <w:jc w:val="both"/>
      </w:pPr>
      <w:r>
        <w:t>Paper 41 will not be a theoretical paper. It will be an empirical validation paper — the first systematic test of DSSM predictive power against live data. Did the symbolic regulation failure scores predict escalation? Did the institutional collapse proximity scores lead actual collapse events? Did the AI governance fragmentation scores track regulatory divergence? The answers to these questions, derived from a year of daily DSSM scoring, constitute the strongest possible evidence base for or against the framework's predictive validity.</w:t>
      </w:r>
    </w:p>
    <w:p w:rsidR="002B09E0" w:rsidRDefault="00000000">
      <w:pPr>
        <w:spacing w:before="100" w:after="100" w:line="276" w:lineRule="auto"/>
        <w:jc w:val="both"/>
      </w:pPr>
      <w:r>
        <w:t>NETJERU also produces a second output that is harder to quantify but arguably more significant: it demonstrates that a theoretical framework about symbolic stabilization can generate its own operational architecture. The DSSM argued that symbolic systems that survive are those whose load-bearing structures externalize into durable artifacts. NETJERU is the DSSM externalizing into a durable artifact. The theory produced the tool. The tool will test the theory. That recursive loop is the most DSSM-compliant thing the framework has yet produced.</w:t>
      </w:r>
    </w:p>
    <w:p w:rsidR="002B09E0" w:rsidRDefault="002B09E0">
      <w:pPr>
        <w:spacing w:before="80"/>
      </w:pPr>
    </w:p>
    <w:p w:rsidR="002B09E0" w:rsidRDefault="00000000">
      <w:pPr>
        <w:pStyle w:val="Heading1"/>
      </w:pPr>
      <w:r>
        <w:lastRenderedPageBreak/>
        <w:t>13. Conclusion: The Barque Goes Live</w:t>
      </w:r>
    </w:p>
    <w:p w:rsidR="002B09E0" w:rsidRDefault="00000000">
      <w:pPr>
        <w:spacing w:before="100" w:after="100" w:line="276" w:lineRule="auto"/>
        <w:jc w:val="both"/>
      </w:pPr>
      <w:r>
        <w:t>Ra does not choose to rise. The cycle is the structure. The barque moves because that is what the barque does — not because anyone decided it should, but because the symbolic infrastructure beneath it has been staged deeply enough that renewal is the natural state and dissolution is what requires effort to achieve.</w:t>
      </w:r>
    </w:p>
    <w:p w:rsidR="002B09E0" w:rsidRDefault="00000000">
      <w:pPr>
        <w:spacing w:before="100" w:after="100" w:line="276" w:lineRule="auto"/>
        <w:jc w:val="both"/>
      </w:pPr>
      <w:r>
        <w:t>NETJERU is built from that logic. It does not require constant maintenance or motivation to run. It runs because Ra cycles, because Ptah grounds it, because Isis finds the pieces, because Thoth records what matters, because Osiris remembers what persists, because Set tests what holds, because Ma'at defines the floor — and because Horus is awake each morning to read what the system has learned about the world overnight and decide what to do with it.</w:t>
      </w:r>
    </w:p>
    <w:p w:rsidR="002B09E0" w:rsidRDefault="00000000">
      <w:pPr>
        <w:spacing w:before="100" w:after="100" w:line="276" w:lineRule="auto"/>
        <w:jc w:val="both"/>
      </w:pPr>
      <w:r>
        <w:t>This is the first DSSM-compliant multi-agent system in existence. It is built on 1.5 million years of human cognitive evolution, grounded in the deepest and most durable symbolic taxonomy ever produced, and designed by the person whose theoretical framework it instantiates and whose birthchart contains every deity it employs.</w:t>
      </w:r>
    </w:p>
    <w:p w:rsidR="002B09E0" w:rsidRDefault="00000000">
      <w:pPr>
        <w:spacing w:before="100" w:after="100" w:line="276" w:lineRule="auto"/>
        <w:jc w:val="both"/>
      </w:pPr>
      <w:r>
        <w:t>The barque goes live. The cycle begins. What the system learns, it will remember. What it remembers, it will consolidate. What it consolidates will become the substrate on which the next paper, the next decision, the next cycle is built.</w:t>
      </w:r>
    </w:p>
    <w:p w:rsidR="002B09E0" w:rsidRDefault="00000000">
      <w:pPr>
        <w:spacing w:before="100" w:after="100" w:line="276" w:lineRule="auto"/>
        <w:jc w:val="both"/>
      </w:pPr>
      <w:r>
        <w:t>That is what symbolic stabilization looks like when it works.</w:t>
      </w:r>
    </w:p>
    <w:p w:rsidR="002B09E0" w:rsidRDefault="002B09E0">
      <w:pPr>
        <w:spacing w:before="80"/>
      </w:pPr>
    </w:p>
    <w:p w:rsidR="002B09E0" w:rsidRDefault="002B09E0">
      <w:pPr>
        <w:pBdr>
          <w:bottom w:val="single" w:sz="8" w:space="1" w:color="B8860B"/>
        </w:pBdr>
        <w:spacing w:before="200" w:after="200"/>
      </w:pPr>
    </w:p>
    <w:p w:rsidR="002B09E0" w:rsidRDefault="00000000">
      <w:pPr>
        <w:pStyle w:val="Heading1"/>
      </w:pPr>
      <w:r>
        <w:t>References and Related DSSM Papers</w:t>
      </w:r>
    </w:p>
    <w:p w:rsidR="002B09E0" w:rsidRDefault="002B09E0">
      <w:pPr>
        <w:spacing w:before="60"/>
      </w:pPr>
    </w:p>
    <w:p w:rsidR="002B09E0" w:rsidRDefault="00000000">
      <w:pPr>
        <w:pStyle w:val="Heading2"/>
      </w:pPr>
      <w:r>
        <w:t>DSSM Core and Applied Papers</w:t>
      </w:r>
    </w:p>
    <w:p w:rsidR="002B09E0" w:rsidRDefault="00000000">
      <w:pPr>
        <w:pStyle w:val="ListParagraph"/>
        <w:numPr>
          <w:ilvl w:val="0"/>
          <w:numId w:val="2"/>
        </w:numPr>
        <w:spacing w:before="60" w:after="60" w:line="276" w:lineRule="auto"/>
      </w:pPr>
      <w:r>
        <w:t>Hemakumara, A.V. (2024). The Deep Symbolic Systems Model. DSSM Working Paper 1. DOI: 10.2139/ssrn.6003734</w:t>
      </w:r>
    </w:p>
    <w:p w:rsidR="002B09E0" w:rsidRDefault="00000000">
      <w:pPr>
        <w:pStyle w:val="ListParagraph"/>
        <w:numPr>
          <w:ilvl w:val="0"/>
          <w:numId w:val="2"/>
        </w:numPr>
        <w:spacing w:before="60" w:after="60" w:line="276" w:lineRule="auto"/>
      </w:pPr>
      <w:r>
        <w:t>Hemakumara, A.V. (2025). Stabilization Pathways in the DSSM. DSSM Working Paper 8.</w:t>
      </w:r>
    </w:p>
    <w:p w:rsidR="002B09E0" w:rsidRDefault="00000000">
      <w:pPr>
        <w:pStyle w:val="ListParagraph"/>
        <w:numPr>
          <w:ilvl w:val="0"/>
          <w:numId w:val="2"/>
        </w:numPr>
        <w:spacing w:before="60" w:after="60" w:line="276" w:lineRule="auto"/>
      </w:pPr>
      <w:r>
        <w:t>Hemakumara, A.V. (2025). War as Symbolic Regulation Failure. DSSM Working Paper 17.</w:t>
      </w:r>
    </w:p>
    <w:p w:rsidR="002B09E0" w:rsidRDefault="00000000">
      <w:pPr>
        <w:pStyle w:val="ListParagraph"/>
        <w:numPr>
          <w:ilvl w:val="0"/>
          <w:numId w:val="2"/>
        </w:numPr>
        <w:spacing w:before="60" w:after="60" w:line="276" w:lineRule="auto"/>
      </w:pPr>
      <w:r>
        <w:t>Hemakumara, A.V. (2025). Cognitive Continuities: Human and Artificial Symbolic Systems. DSSM Working Paper 19.</w:t>
      </w:r>
    </w:p>
    <w:p w:rsidR="002B09E0" w:rsidRDefault="00000000">
      <w:pPr>
        <w:pStyle w:val="ListParagraph"/>
        <w:numPr>
          <w:ilvl w:val="0"/>
          <w:numId w:val="2"/>
        </w:numPr>
        <w:spacing w:before="60" w:after="60" w:line="276" w:lineRule="auto"/>
      </w:pPr>
      <w:r>
        <w:t>Hemakumara, A.V. (2025). The DSSM Field Companion Protocol. DSSM Working Paper 20.</w:t>
      </w:r>
    </w:p>
    <w:p w:rsidR="002B09E0" w:rsidRDefault="00000000">
      <w:pPr>
        <w:pStyle w:val="ListParagraph"/>
        <w:numPr>
          <w:ilvl w:val="0"/>
          <w:numId w:val="2"/>
        </w:numPr>
        <w:spacing w:before="60" w:after="60" w:line="276" w:lineRule="auto"/>
      </w:pPr>
      <w:r>
        <w:t>Hemakumara, A.V. (2025). Cognitive Foundations of Egyptian Civilization v2. Zenodo. DOI: 10.5281/zenodo.18871489</w:t>
      </w:r>
    </w:p>
    <w:p w:rsidR="002B09E0" w:rsidRDefault="00000000">
      <w:pPr>
        <w:pStyle w:val="ListParagraph"/>
        <w:numPr>
          <w:ilvl w:val="0"/>
          <w:numId w:val="2"/>
        </w:numPr>
        <w:spacing w:before="60" w:after="60" w:line="276" w:lineRule="auto"/>
      </w:pPr>
      <w:r>
        <w:t>Hemakumara, A.V. (2026). The World as Fossilized Power. DSSM Working Paper 38.</w:t>
      </w:r>
    </w:p>
    <w:p w:rsidR="002B09E0" w:rsidRDefault="00000000" w:rsidP="00920E38">
      <w:pPr>
        <w:pStyle w:val="ListParagraph"/>
        <w:spacing w:before="60" w:after="60" w:line="276" w:lineRule="auto"/>
        <w:ind w:left="720"/>
      </w:pPr>
      <w:r>
        <w:t>Hemakumara, A.V. (2026). NETJERU: A DSSM-Compliant Multi-Agent Intelligence System. DSSM Working Paper 4</w:t>
      </w:r>
      <w:r w:rsidR="00920E38">
        <w:rPr>
          <w:lang w:val="it-IT"/>
        </w:rPr>
        <w:t>2</w:t>
      </w:r>
      <w:r>
        <w:t>. [This paper]</w:t>
      </w:r>
    </w:p>
    <w:p w:rsidR="002B09E0" w:rsidRDefault="002B09E0">
      <w:pPr>
        <w:spacing w:before="80"/>
      </w:pPr>
    </w:p>
    <w:p w:rsidR="002B09E0" w:rsidRDefault="00000000">
      <w:pPr>
        <w:pStyle w:val="Heading2"/>
      </w:pPr>
      <w:r>
        <w:lastRenderedPageBreak/>
        <w:t>Egyptian Symbolic Systems</w:t>
      </w:r>
    </w:p>
    <w:p w:rsidR="002B09E0" w:rsidRDefault="00000000">
      <w:pPr>
        <w:pStyle w:val="ListParagraph"/>
        <w:numPr>
          <w:ilvl w:val="0"/>
          <w:numId w:val="2"/>
        </w:numPr>
        <w:spacing w:before="60" w:after="60" w:line="276" w:lineRule="auto"/>
      </w:pPr>
      <w:r>
        <w:t>Assmann, J. (2001). The Search for God in Ancient Egypt. Cornell University Press.</w:t>
      </w:r>
    </w:p>
    <w:p w:rsidR="002B09E0" w:rsidRDefault="00000000">
      <w:pPr>
        <w:pStyle w:val="ListParagraph"/>
        <w:numPr>
          <w:ilvl w:val="0"/>
          <w:numId w:val="2"/>
        </w:numPr>
        <w:spacing w:before="60" w:after="60" w:line="276" w:lineRule="auto"/>
      </w:pPr>
      <w:r>
        <w:t>Frankfort, H. (1948). Kingship and the Gods. University of Chicago Press.</w:t>
      </w:r>
    </w:p>
    <w:p w:rsidR="002B09E0" w:rsidRDefault="00000000">
      <w:pPr>
        <w:pStyle w:val="ListParagraph"/>
        <w:numPr>
          <w:ilvl w:val="0"/>
          <w:numId w:val="2"/>
        </w:numPr>
        <w:spacing w:before="60" w:after="60" w:line="276" w:lineRule="auto"/>
      </w:pPr>
      <w:r>
        <w:t>Hornung, E. (1982). Conceptions of God in Ancient Egypt: The One and the Many. Cornell University Press.</w:t>
      </w:r>
    </w:p>
    <w:p w:rsidR="002B09E0" w:rsidRDefault="00000000">
      <w:pPr>
        <w:pStyle w:val="ListParagraph"/>
        <w:numPr>
          <w:ilvl w:val="0"/>
          <w:numId w:val="2"/>
        </w:numPr>
        <w:spacing w:before="60" w:after="60" w:line="276" w:lineRule="auto"/>
      </w:pPr>
      <w:r>
        <w:t>Pinch, G. (2002). Egyptian Mythology: A Guide to the Gods, Goddesses and Traditions of Ancient Egypt. Oxford University Press.</w:t>
      </w:r>
    </w:p>
    <w:p w:rsidR="002B09E0" w:rsidRDefault="002B09E0">
      <w:pPr>
        <w:spacing w:before="80"/>
      </w:pPr>
    </w:p>
    <w:p w:rsidR="002B09E0" w:rsidRDefault="00000000">
      <w:pPr>
        <w:pStyle w:val="Heading2"/>
      </w:pPr>
      <w:r>
        <w:t>AI Agent Architecture</w:t>
      </w:r>
    </w:p>
    <w:p w:rsidR="002B09E0" w:rsidRDefault="00000000">
      <w:pPr>
        <w:pStyle w:val="ListParagraph"/>
        <w:numPr>
          <w:ilvl w:val="0"/>
          <w:numId w:val="2"/>
        </w:numPr>
        <w:spacing w:before="60" w:after="60" w:line="276" w:lineRule="auto"/>
      </w:pPr>
      <w:r>
        <w:t>Yao, S. et al. (2023). ReAct: Synergizing Reasoning and Acting in Language Models. ICLR 2023.</w:t>
      </w:r>
    </w:p>
    <w:p w:rsidR="002B09E0" w:rsidRDefault="00000000">
      <w:pPr>
        <w:pStyle w:val="ListParagraph"/>
        <w:numPr>
          <w:ilvl w:val="0"/>
          <w:numId w:val="2"/>
        </w:numPr>
        <w:spacing w:before="60" w:after="60" w:line="276" w:lineRule="auto"/>
      </w:pPr>
      <w:r>
        <w:t>Park, J.S. et al. (2023). Generative Agents: Interactive Simulacra of Human Behavior. ACM UIST 2023.</w:t>
      </w:r>
    </w:p>
    <w:p w:rsidR="002B09E0" w:rsidRDefault="00000000">
      <w:pPr>
        <w:pStyle w:val="ListParagraph"/>
        <w:numPr>
          <w:ilvl w:val="0"/>
          <w:numId w:val="2"/>
        </w:numPr>
        <w:spacing w:before="60" w:after="60" w:line="276" w:lineRule="auto"/>
      </w:pPr>
      <w:r>
        <w:t>Wu, Q. et al. (2023). AutoGen: Enabling Next-Gen LLM Applications via Multi-Agent Conversation. arXiv:2308.08155.</w:t>
      </w:r>
    </w:p>
    <w:p w:rsidR="002B09E0" w:rsidRDefault="00000000">
      <w:pPr>
        <w:pStyle w:val="ListParagraph"/>
        <w:numPr>
          <w:ilvl w:val="0"/>
          <w:numId w:val="2"/>
        </w:numPr>
        <w:spacing w:before="60" w:after="60" w:line="276" w:lineRule="auto"/>
      </w:pPr>
      <w:r>
        <w:t>Anthropic (2026). Claude API Documentation. https://docs.anthropic.com</w:t>
      </w:r>
    </w:p>
    <w:p w:rsidR="002B09E0" w:rsidRDefault="002B09E0">
      <w:pPr>
        <w:spacing w:before="200"/>
      </w:pPr>
    </w:p>
    <w:p w:rsidR="002B09E0" w:rsidRDefault="002B09E0">
      <w:pPr>
        <w:pBdr>
          <w:bottom w:val="single" w:sz="8" w:space="1" w:color="B8860B"/>
        </w:pBdr>
        <w:spacing w:before="200" w:after="200"/>
      </w:pPr>
    </w:p>
    <w:p w:rsidR="002B09E0" w:rsidRDefault="00000000">
      <w:pPr>
        <w:spacing w:before="100" w:after="100" w:line="276" w:lineRule="auto"/>
        <w:jc w:val="center"/>
      </w:pPr>
      <w:r>
        <w:rPr>
          <w:i/>
          <w:iCs/>
          <w:color w:val="888888"/>
          <w:sz w:val="18"/>
          <w:szCs w:val="18"/>
        </w:rPr>
        <w:t>End of Paper 4</w:t>
      </w:r>
      <w:r w:rsidR="0039043E" w:rsidRPr="00F01E9B">
        <w:rPr>
          <w:i/>
          <w:iCs/>
          <w:color w:val="888888"/>
          <w:sz w:val="18"/>
          <w:szCs w:val="18"/>
          <w:lang w:val="en-US"/>
        </w:rPr>
        <w:t>2</w:t>
      </w:r>
      <w:r>
        <w:rPr>
          <w:i/>
          <w:iCs/>
          <w:color w:val="888888"/>
          <w:sz w:val="18"/>
          <w:szCs w:val="18"/>
        </w:rPr>
        <w:t xml:space="preserve"> |  DSSM Working Paper Series</w:t>
      </w:r>
    </w:p>
    <w:p w:rsidR="002B09E0" w:rsidRDefault="00000000">
      <w:pPr>
        <w:spacing w:before="100" w:after="100" w:line="276" w:lineRule="auto"/>
        <w:jc w:val="center"/>
      </w:pPr>
      <w:r>
        <w:rPr>
          <w:i/>
          <w:iCs/>
          <w:color w:val="888888"/>
          <w:sz w:val="18"/>
          <w:szCs w:val="18"/>
        </w:rPr>
        <w:t>OSF  |  Figshare  |  Zenodo  |  SSRN</w:t>
      </w:r>
    </w:p>
    <w:p w:rsidR="002B09E0" w:rsidRDefault="00000000">
      <w:pPr>
        <w:spacing w:before="100" w:after="100" w:line="276" w:lineRule="auto"/>
        <w:jc w:val="center"/>
      </w:pPr>
      <w:r>
        <w:rPr>
          <w:i/>
          <w:iCs/>
          <w:color w:val="888888"/>
          <w:sz w:val="18"/>
          <w:szCs w:val="18"/>
        </w:rPr>
        <w:t>Anthony.vondoom@outlook.com  |  ORCID: 0009-0003-4953-1427</w:t>
      </w:r>
    </w:p>
    <w:sectPr w:rsidR="002B09E0">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1546" w:rsidRDefault="005F1546">
      <w:r>
        <w:separator/>
      </w:r>
    </w:p>
  </w:endnote>
  <w:endnote w:type="continuationSeparator" w:id="0">
    <w:p w:rsidR="005F1546" w:rsidRDefault="005F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E9B" w:rsidRDefault="00F01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E0" w:rsidRPr="00F01E9B" w:rsidRDefault="00000000">
    <w:pPr>
      <w:pBdr>
        <w:top w:val="single" w:sz="4" w:space="1" w:color="2E4A7A"/>
      </w:pBdr>
      <w:tabs>
        <w:tab w:val="right" w:pos="9026"/>
      </w:tabs>
      <w:spacing w:before="100"/>
      <w:rPr>
        <w:lang w:val="en-US"/>
      </w:rPr>
    </w:pPr>
    <w:r>
      <w:rPr>
        <w:color w:val="666666"/>
        <w:sz w:val="16"/>
        <w:szCs w:val="16"/>
      </w:rPr>
      <w:t>© 2026 Anthony Hettige Pushpika Indunil Hemakumara. OSF / Zenodo / SSRN.</w:t>
    </w:r>
    <w:r>
      <w:rPr>
        <w:sz w:val="16"/>
        <w:szCs w:val="16"/>
      </w:rPr>
      <w:tab/>
    </w:r>
    <w:r>
      <w:rPr>
        <w:color w:val="2E4A7A"/>
        <w:sz w:val="16"/>
        <w:szCs w:val="16"/>
      </w:rPr>
      <w:t xml:space="preserve">DSSM Working Paper Series — Paper </w:t>
    </w:r>
    <w:r w:rsidR="00F01E9B" w:rsidRPr="00F01E9B">
      <w:rPr>
        <w:color w:val="2E4A7A"/>
        <w:sz w:val="16"/>
        <w:szCs w:val="16"/>
        <w:lang w:val="en-US"/>
      </w:rPr>
      <w:t>4</w:t>
    </w:r>
    <w:r w:rsidR="00F01E9B">
      <w:rPr>
        <w:color w:val="2E4A7A"/>
        <w:sz w:val="16"/>
        <w:szCs w:val="16"/>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E9B" w:rsidRDefault="00F0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1546" w:rsidRDefault="005F1546">
      <w:r>
        <w:separator/>
      </w:r>
    </w:p>
  </w:footnote>
  <w:footnote w:type="continuationSeparator" w:id="0">
    <w:p w:rsidR="005F1546" w:rsidRDefault="005F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E9B" w:rsidRDefault="00F0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E0" w:rsidRDefault="00000000">
    <w:pPr>
      <w:pBdr>
        <w:bottom w:val="single" w:sz="6" w:space="1" w:color="2E4A7A"/>
      </w:pBdr>
      <w:spacing w:after="120"/>
    </w:pPr>
    <w:r>
      <w:rPr>
        <w:color w:val="666666"/>
        <w:sz w:val="16"/>
        <w:szCs w:val="16"/>
      </w:rPr>
      <w:t>NETJERU: A DSSM-Compliant Multi-Agent Intelligence System  |  Hemakumara, A.V.  |  DSSM Working Paper 4</w:t>
    </w:r>
    <w:r w:rsidR="00920E38">
      <w:rPr>
        <w:color w:val="666666"/>
        <w:sz w:val="16"/>
        <w:szCs w:val="16"/>
        <w:lang w:val="it-IT"/>
      </w:rPr>
      <w:t>2</w:t>
    </w:r>
    <w:r>
      <w:rPr>
        <w:color w:val="666666"/>
        <w:sz w:val="16"/>
        <w:szCs w:val="16"/>
      </w:rPr>
      <w:t xml:space="preserve">  |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E9B" w:rsidRDefault="00F01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2F4C"/>
    <w:multiLevelType w:val="hybridMultilevel"/>
    <w:tmpl w:val="55AAB5FE"/>
    <w:lvl w:ilvl="0" w:tplc="77A8EF28">
      <w:start w:val="1"/>
      <w:numFmt w:val="bullet"/>
      <w:lvlText w:val="●"/>
      <w:lvlJc w:val="left"/>
      <w:pPr>
        <w:ind w:left="720" w:hanging="360"/>
      </w:pPr>
    </w:lvl>
    <w:lvl w:ilvl="1" w:tplc="7D6C1E2C">
      <w:start w:val="1"/>
      <w:numFmt w:val="bullet"/>
      <w:lvlText w:val="○"/>
      <w:lvlJc w:val="left"/>
      <w:pPr>
        <w:ind w:left="1440" w:hanging="360"/>
      </w:pPr>
    </w:lvl>
    <w:lvl w:ilvl="2" w:tplc="D958C758">
      <w:start w:val="1"/>
      <w:numFmt w:val="bullet"/>
      <w:lvlText w:val="■"/>
      <w:lvlJc w:val="left"/>
      <w:pPr>
        <w:ind w:left="2160" w:hanging="360"/>
      </w:pPr>
    </w:lvl>
    <w:lvl w:ilvl="3" w:tplc="EF40242E">
      <w:start w:val="1"/>
      <w:numFmt w:val="bullet"/>
      <w:lvlText w:val="●"/>
      <w:lvlJc w:val="left"/>
      <w:pPr>
        <w:ind w:left="2880" w:hanging="360"/>
      </w:pPr>
    </w:lvl>
    <w:lvl w:ilvl="4" w:tplc="648E11A8">
      <w:start w:val="1"/>
      <w:numFmt w:val="bullet"/>
      <w:lvlText w:val="○"/>
      <w:lvlJc w:val="left"/>
      <w:pPr>
        <w:ind w:left="3600" w:hanging="360"/>
      </w:pPr>
    </w:lvl>
    <w:lvl w:ilvl="5" w:tplc="E0D6F276">
      <w:start w:val="1"/>
      <w:numFmt w:val="bullet"/>
      <w:lvlText w:val="■"/>
      <w:lvlJc w:val="left"/>
      <w:pPr>
        <w:ind w:left="4320" w:hanging="360"/>
      </w:pPr>
    </w:lvl>
    <w:lvl w:ilvl="6" w:tplc="2764AB7A">
      <w:start w:val="1"/>
      <w:numFmt w:val="bullet"/>
      <w:lvlText w:val="●"/>
      <w:lvlJc w:val="left"/>
      <w:pPr>
        <w:ind w:left="5040" w:hanging="360"/>
      </w:pPr>
    </w:lvl>
    <w:lvl w:ilvl="7" w:tplc="13C0F69E">
      <w:start w:val="1"/>
      <w:numFmt w:val="bullet"/>
      <w:lvlText w:val="●"/>
      <w:lvlJc w:val="left"/>
      <w:pPr>
        <w:ind w:left="5760" w:hanging="360"/>
      </w:pPr>
    </w:lvl>
    <w:lvl w:ilvl="8" w:tplc="D0CE0E1C">
      <w:start w:val="1"/>
      <w:numFmt w:val="bullet"/>
      <w:lvlText w:val="●"/>
      <w:lvlJc w:val="left"/>
      <w:pPr>
        <w:ind w:left="6480" w:hanging="360"/>
      </w:pPr>
    </w:lvl>
  </w:abstractNum>
  <w:abstractNum w:abstractNumId="1" w15:restartNumberingAfterBreak="0">
    <w:nsid w:val="611F3104"/>
    <w:multiLevelType w:val="hybridMultilevel"/>
    <w:tmpl w:val="3676C0D2"/>
    <w:lvl w:ilvl="0" w:tplc="E68AEB72">
      <w:start w:val="1"/>
      <w:numFmt w:val="decimal"/>
      <w:lvlText w:val="%1."/>
      <w:lvlJc w:val="left"/>
      <w:pPr>
        <w:ind w:left="720" w:hanging="360"/>
      </w:pPr>
    </w:lvl>
    <w:lvl w:ilvl="1" w:tplc="0E9013CE">
      <w:numFmt w:val="decimal"/>
      <w:lvlText w:val=""/>
      <w:lvlJc w:val="left"/>
    </w:lvl>
    <w:lvl w:ilvl="2" w:tplc="2AD0DA36">
      <w:numFmt w:val="decimal"/>
      <w:lvlText w:val=""/>
      <w:lvlJc w:val="left"/>
    </w:lvl>
    <w:lvl w:ilvl="3" w:tplc="08F4B86E">
      <w:numFmt w:val="decimal"/>
      <w:lvlText w:val=""/>
      <w:lvlJc w:val="left"/>
    </w:lvl>
    <w:lvl w:ilvl="4" w:tplc="0B6A4EC0">
      <w:numFmt w:val="decimal"/>
      <w:lvlText w:val=""/>
      <w:lvlJc w:val="left"/>
    </w:lvl>
    <w:lvl w:ilvl="5" w:tplc="9A309F66">
      <w:numFmt w:val="decimal"/>
      <w:lvlText w:val=""/>
      <w:lvlJc w:val="left"/>
    </w:lvl>
    <w:lvl w:ilvl="6" w:tplc="75FCE1F6">
      <w:numFmt w:val="decimal"/>
      <w:lvlText w:val=""/>
      <w:lvlJc w:val="left"/>
    </w:lvl>
    <w:lvl w:ilvl="7" w:tplc="3CB20464">
      <w:numFmt w:val="decimal"/>
      <w:lvlText w:val=""/>
      <w:lvlJc w:val="left"/>
    </w:lvl>
    <w:lvl w:ilvl="8" w:tplc="D458B0BE">
      <w:numFmt w:val="decimal"/>
      <w:lvlText w:val=""/>
      <w:lvlJc w:val="left"/>
    </w:lvl>
  </w:abstractNum>
  <w:abstractNum w:abstractNumId="2" w15:restartNumberingAfterBreak="0">
    <w:nsid w:val="7D031EB8"/>
    <w:multiLevelType w:val="hybridMultilevel"/>
    <w:tmpl w:val="73C6FEE4"/>
    <w:lvl w:ilvl="0" w:tplc="FF388F00">
      <w:start w:val="1"/>
      <w:numFmt w:val="bullet"/>
      <w:lvlText w:val="•"/>
      <w:lvlJc w:val="left"/>
      <w:pPr>
        <w:ind w:left="720" w:hanging="360"/>
      </w:pPr>
    </w:lvl>
    <w:lvl w:ilvl="1" w:tplc="A06CD31C">
      <w:numFmt w:val="decimal"/>
      <w:lvlText w:val=""/>
      <w:lvlJc w:val="left"/>
    </w:lvl>
    <w:lvl w:ilvl="2" w:tplc="5AFA8564">
      <w:numFmt w:val="decimal"/>
      <w:lvlText w:val=""/>
      <w:lvlJc w:val="left"/>
    </w:lvl>
    <w:lvl w:ilvl="3" w:tplc="C4DA5F56">
      <w:numFmt w:val="decimal"/>
      <w:lvlText w:val=""/>
      <w:lvlJc w:val="left"/>
    </w:lvl>
    <w:lvl w:ilvl="4" w:tplc="F95AA572">
      <w:numFmt w:val="decimal"/>
      <w:lvlText w:val=""/>
      <w:lvlJc w:val="left"/>
    </w:lvl>
    <w:lvl w:ilvl="5" w:tplc="A12A6166">
      <w:numFmt w:val="decimal"/>
      <w:lvlText w:val=""/>
      <w:lvlJc w:val="left"/>
    </w:lvl>
    <w:lvl w:ilvl="6" w:tplc="ED0A1746">
      <w:numFmt w:val="decimal"/>
      <w:lvlText w:val=""/>
      <w:lvlJc w:val="left"/>
    </w:lvl>
    <w:lvl w:ilvl="7" w:tplc="2F6475EC">
      <w:numFmt w:val="decimal"/>
      <w:lvlText w:val=""/>
      <w:lvlJc w:val="left"/>
    </w:lvl>
    <w:lvl w:ilvl="8" w:tplc="4D46D038">
      <w:numFmt w:val="decimal"/>
      <w:lvlText w:val=""/>
      <w:lvlJc w:val="left"/>
    </w:lvl>
  </w:abstractNum>
  <w:num w:numId="1" w16cid:durableId="6950100">
    <w:abstractNumId w:val="0"/>
    <w:lvlOverride w:ilvl="0">
      <w:startOverride w:val="1"/>
    </w:lvlOverride>
  </w:num>
  <w:num w:numId="2" w16cid:durableId="28608506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E0"/>
    <w:rsid w:val="002B09E0"/>
    <w:rsid w:val="0039043E"/>
    <w:rsid w:val="00483DBD"/>
    <w:rsid w:val="005C57D1"/>
    <w:rsid w:val="005F1546"/>
    <w:rsid w:val="00920E38"/>
    <w:rsid w:val="00970A04"/>
    <w:rsid w:val="00D937B0"/>
    <w:rsid w:val="00F01E9B"/>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7352DD44"/>
  <w15:docId w15:val="{71C0F70D-A8CD-8B4E-BCA4-B4F1F8CB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E4A7A"/>
      <w:sz w:val="34"/>
      <w:szCs w:val="34"/>
    </w:rPr>
  </w:style>
  <w:style w:type="paragraph" w:styleId="Heading2">
    <w:name w:val="heading 2"/>
    <w:uiPriority w:val="9"/>
    <w:unhideWhenUsed/>
    <w:qFormat/>
    <w:pPr>
      <w:spacing w:before="280" w:after="120"/>
      <w:outlineLvl w:val="1"/>
    </w:pPr>
    <w:rPr>
      <w:b/>
      <w:bCs/>
      <w:color w:val="2E4A7A"/>
      <w:sz w:val="26"/>
      <w:szCs w:val="26"/>
    </w:rPr>
  </w:style>
  <w:style w:type="paragraph" w:styleId="Heading3">
    <w:name w:val="heading 3"/>
    <w:uiPriority w:val="9"/>
    <w:unhideWhenUsed/>
    <w:qFormat/>
    <w:pPr>
      <w:spacing w:before="200" w:after="100"/>
      <w:outlineLvl w:val="2"/>
    </w:pPr>
    <w:rPr>
      <w:b/>
      <w:bCs/>
      <w:i/>
      <w:iCs/>
      <w:color w:val="B8860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0E38"/>
    <w:pPr>
      <w:tabs>
        <w:tab w:val="center" w:pos="4513"/>
        <w:tab w:val="right" w:pos="9026"/>
      </w:tabs>
    </w:pPr>
  </w:style>
  <w:style w:type="character" w:customStyle="1" w:styleId="HeaderChar">
    <w:name w:val="Header Char"/>
    <w:basedOn w:val="DefaultParagraphFont"/>
    <w:link w:val="Header"/>
    <w:uiPriority w:val="99"/>
    <w:rsid w:val="00920E38"/>
  </w:style>
  <w:style w:type="paragraph" w:styleId="Footer">
    <w:name w:val="footer"/>
    <w:basedOn w:val="Normal"/>
    <w:link w:val="FooterChar"/>
    <w:uiPriority w:val="99"/>
    <w:unhideWhenUsed/>
    <w:rsid w:val="00920E38"/>
    <w:pPr>
      <w:tabs>
        <w:tab w:val="center" w:pos="4513"/>
        <w:tab w:val="right" w:pos="9026"/>
      </w:tabs>
    </w:pPr>
  </w:style>
  <w:style w:type="character" w:customStyle="1" w:styleId="FooterChar">
    <w:name w:val="Footer Char"/>
    <w:basedOn w:val="DefaultParagraphFont"/>
    <w:link w:val="Footer"/>
    <w:uiPriority w:val="99"/>
    <w:rsid w:val="00920E38"/>
  </w:style>
  <w:style w:type="character" w:styleId="UnresolvedMention">
    <w:name w:val="Unresolved Mention"/>
    <w:basedOn w:val="DefaultParagraphFont"/>
    <w:uiPriority w:val="99"/>
    <w:semiHidden/>
    <w:unhideWhenUsed/>
    <w:rsid w:val="0048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281/zenodo.192069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6528</Words>
  <Characters>37212</Characters>
  <Application>Microsoft Office Word</Application>
  <DocSecurity>0</DocSecurity>
  <Lines>310</Lines>
  <Paragraphs>87</Paragraphs>
  <ScaleCrop>false</ScaleCrop>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5</cp:revision>
  <dcterms:created xsi:type="dcterms:W3CDTF">2026-03-24T15:21:00Z</dcterms:created>
  <dcterms:modified xsi:type="dcterms:W3CDTF">2026-03-24T15:33:00Z</dcterms:modified>
</cp:coreProperties>
</file>