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DFC5" w14:textId="77777777" w:rsidR="00AA2454" w:rsidRPr="00B102F3" w:rsidRDefault="000C58A9" w:rsidP="000C58A9">
      <w:pPr>
        <w:pStyle w:val="Heading1"/>
        <w:rPr>
          <w:color w:val="000000" w:themeColor="text1"/>
        </w:rPr>
      </w:pPr>
      <w:r w:rsidRPr="00B102F3">
        <w:rPr>
          <w:color w:val="000000" w:themeColor="text1"/>
        </w:rPr>
        <w:t>DSSM Analysis Report: Blombos Cave, South Africa</w:t>
      </w:r>
    </w:p>
    <w:p w14:paraId="026E5586" w14:textId="77777777" w:rsidR="00CE04E7" w:rsidRPr="004C2D92" w:rsidRDefault="00CE04E7" w:rsidP="00CE04E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lang w:val="en-US" w:eastAsia="en-GB"/>
        </w:rPr>
      </w:pPr>
      <w:r w:rsidRPr="004C2D92">
        <w:rPr>
          <w:rFonts w:ascii="Times New Roman" w:eastAsia="Times New Roman" w:hAnsi="Times New Roman" w:cs="Times New Roman"/>
          <w:kern w:val="36"/>
          <w:lang w:eastAsia="en-GB"/>
        </w:rPr>
        <w:t>An</w:t>
      </w:r>
      <w:proofErr w:type="spellStart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>thony</w:t>
      </w:r>
      <w:proofErr w:type="spellEnd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 </w:t>
      </w:r>
      <w:proofErr w:type="spellStart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>Vondoom</w:t>
      </w:r>
      <w:proofErr w:type="spellEnd"/>
    </w:p>
    <w:p w14:paraId="5DD397B2" w14:textId="77777777" w:rsidR="00CE04E7" w:rsidRDefault="00CE04E7" w:rsidP="00CE04E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A 2026 </w:t>
      </w:r>
      <w:proofErr w:type="spellStart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>figshare</w:t>
      </w:r>
      <w:proofErr w:type="spellEnd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 preprint</w:t>
      </w:r>
      <w:r w:rsidR="000341A6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 | </w:t>
      </w:r>
      <w:hyperlink r:id="rId5" w:history="1">
        <w:r w:rsidR="000341A6" w:rsidRPr="000341A6">
          <w:rPr>
            <w:rStyle w:val="Hyperlink"/>
            <w:rFonts w:ascii="Times New Roman" w:eastAsia="Times New Roman" w:hAnsi="Times New Roman" w:cs="Times New Roman"/>
            <w:kern w:val="36"/>
            <w:lang w:val="en-US" w:eastAsia="en-GB"/>
          </w:rPr>
          <w:t>https://doi.org/10.6084/m9.figshare.31125376</w:t>
        </w:r>
      </w:hyperlink>
    </w:p>
    <w:p w14:paraId="196F7357" w14:textId="77777777" w:rsidR="00B102F3" w:rsidRPr="00CD7AA7" w:rsidRDefault="00B102F3" w:rsidP="00B102F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n-US" w:eastAsia="en-GB"/>
        </w:rPr>
      </w:pPr>
      <w:r w:rsidRPr="00CD7AA7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#</w:t>
      </w:r>
      <w:r w:rsidRPr="00B102F3">
        <w:rPr>
          <w:rFonts w:ascii="Times New Roman" w:eastAsia="Times New Roman" w:hAnsi="Times New Roman" w:cs="Times New Roman"/>
          <w:color w:val="000000" w:themeColor="text1"/>
          <w:lang w:eastAsia="en-GB"/>
        </w:rPr>
        <w:t>CF00</w:t>
      </w:r>
      <w:r w:rsidRPr="00CD7AA7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3</w:t>
      </w:r>
    </w:p>
    <w:p w14:paraId="63A89BC2" w14:textId="77777777" w:rsidR="000C58A9" w:rsidRPr="00B102F3" w:rsidRDefault="000C58A9" w:rsidP="000C58A9">
      <w:pPr>
        <w:pStyle w:val="p3"/>
        <w:rPr>
          <w:color w:val="000000" w:themeColor="text1"/>
        </w:rPr>
      </w:pPr>
    </w:p>
    <w:p w14:paraId="566C426F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Site:</w:t>
      </w:r>
      <w:r w:rsidRPr="00B102F3">
        <w:rPr>
          <w:color w:val="000000" w:themeColor="text1"/>
        </w:rPr>
        <w:t xml:space="preserve"> Blombos Cave, Southern Cape, South Africa</w:t>
      </w:r>
    </w:p>
    <w:p w14:paraId="123D77D1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Period:</w:t>
      </w:r>
      <w:r w:rsidRPr="00B102F3">
        <w:rPr>
          <w:color w:val="000000" w:themeColor="text1"/>
        </w:rPr>
        <w:t xml:space="preserve"> ~100,000–70,000 years ago</w:t>
      </w:r>
    </w:p>
    <w:p w14:paraId="5B2A3815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Culture:</w:t>
      </w:r>
      <w:r w:rsidRPr="00B102F3">
        <w:rPr>
          <w:color w:val="000000" w:themeColor="text1"/>
        </w:rPr>
        <w:t xml:space="preserve"> Early Homo sapiens</w:t>
      </w:r>
    </w:p>
    <w:p w14:paraId="7DB66F71" w14:textId="77777777" w:rsidR="00CE04E7" w:rsidRPr="0093077C" w:rsidRDefault="000C58A9" w:rsidP="00CE04E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r w:rsidRPr="00B102F3">
        <w:rPr>
          <w:rStyle w:val="s1"/>
          <w:b/>
          <w:bCs/>
          <w:color w:val="000000" w:themeColor="text1"/>
        </w:rPr>
        <w:t>Analyst:</w:t>
      </w:r>
      <w:r w:rsidRPr="00B102F3">
        <w:rPr>
          <w:color w:val="000000" w:themeColor="text1"/>
        </w:rPr>
        <w:t xml:space="preserve"> </w:t>
      </w:r>
      <w:r w:rsidR="00CE04E7" w:rsidRPr="00314539">
        <w:rPr>
          <w:rFonts w:ascii="Times New Roman" w:eastAsia="Times New Roman" w:hAnsi="Times New Roman" w:cs="Times New Roman"/>
          <w:lang w:eastAsia="en-GB"/>
        </w:rPr>
        <w:t>Anthony Vondoom</w:t>
      </w:r>
      <w:r w:rsidR="00CE04E7" w:rsidRPr="0019388E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CE04E7" w:rsidRPr="00314539">
        <w:rPr>
          <w:rFonts w:ascii="Times New Roman" w:eastAsia="Times New Roman" w:hAnsi="Times New Roman" w:cs="Times New Roman"/>
          <w:lang w:eastAsia="en-GB"/>
        </w:rPr>
        <w:t>DSSM Field Companion Protocol Applied</w:t>
      </w:r>
      <w:r w:rsidR="00CE04E7" w:rsidRPr="0093077C">
        <w:rPr>
          <w:rFonts w:ascii="Times New Roman" w:eastAsia="Times New Roman" w:hAnsi="Times New Roman" w:cs="Times New Roman"/>
          <w:lang w:val="en-US" w:eastAsia="en-GB"/>
        </w:rPr>
        <w:t xml:space="preserve">| </w:t>
      </w:r>
      <w:r w:rsidR="00CE04E7">
        <w:rPr>
          <w:rFonts w:ascii="Times New Roman" w:eastAsia="Times New Roman" w:hAnsi="Times New Roman" w:cs="Times New Roman"/>
          <w:lang w:val="en-US" w:eastAsia="en-GB"/>
        </w:rPr>
        <w:t>DSSM TOOLKIT:</w:t>
      </w:r>
      <w:r w:rsidR="00CE04E7" w:rsidRPr="0093077C">
        <w:rPr>
          <w:rFonts w:ascii="Times New Roman" w:eastAsia="Times New Roman" w:hAnsi="Times New Roman" w:cs="Times New Roman"/>
          <w:lang w:val="en-US" w:eastAsia="en-GB"/>
        </w:rPr>
        <w:t xml:space="preserve"> </w:t>
      </w:r>
      <w:hyperlink r:id="rId6" w:history="1">
        <w:r w:rsidR="00CE04E7" w:rsidRPr="0093077C">
          <w:rPr>
            <w:rStyle w:val="Hyperlink"/>
            <w:rFonts w:ascii="Times New Roman" w:eastAsia="Times New Roman" w:hAnsi="Times New Roman" w:cs="Times New Roman"/>
            <w:lang w:val="en-US" w:eastAsia="en-GB"/>
          </w:rPr>
          <w:t>10.6084/m9.figshare.31113958</w:t>
        </w:r>
      </w:hyperlink>
    </w:p>
    <w:p w14:paraId="5ADE3EE1" w14:textId="77777777" w:rsidR="000C58A9" w:rsidRPr="00CE04E7" w:rsidRDefault="000C58A9" w:rsidP="00CE04E7">
      <w:pPr>
        <w:pStyle w:val="p1"/>
        <w:rPr>
          <w:rStyle w:val="s2"/>
          <w:color w:val="000000" w:themeColor="text1"/>
          <w:lang w:val="en-US"/>
        </w:rPr>
      </w:pPr>
    </w:p>
    <w:p w14:paraId="1B1F2F1B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165EF1D5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537035BF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12CAB12A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04FB4465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367B89A5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3C5C4633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3AFDE267" w14:textId="77777777" w:rsidR="00CD7AA7" w:rsidRDefault="00CD7AA7" w:rsidP="000C58A9">
      <w:pPr>
        <w:pStyle w:val="Heading2"/>
        <w:rPr>
          <w:color w:val="000000" w:themeColor="text1"/>
          <w:lang w:val="en-US"/>
        </w:rPr>
      </w:pPr>
    </w:p>
    <w:p w14:paraId="38E35505" w14:textId="77777777" w:rsidR="000C58A9" w:rsidRPr="00B102F3" w:rsidRDefault="000C58A9" w:rsidP="000C58A9">
      <w:pPr>
        <w:pStyle w:val="Heading2"/>
        <w:rPr>
          <w:color w:val="000000" w:themeColor="text1"/>
        </w:rPr>
      </w:pPr>
      <w:r w:rsidRPr="00B102F3">
        <w:rPr>
          <w:color w:val="000000" w:themeColor="text1"/>
        </w:rPr>
        <w:t>1. Site Summary</w:t>
      </w:r>
    </w:p>
    <w:p w14:paraId="04418539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color w:val="000000" w:themeColor="text1"/>
        </w:rPr>
        <w:t>Blombos Cave is a coastal rock shelter that preserves multiple stratified Middle Stone Age (MSA) occupations. Key findings include:</w:t>
      </w:r>
    </w:p>
    <w:p w14:paraId="60A09E77" w14:textId="77777777" w:rsidR="000C58A9" w:rsidRPr="00B102F3" w:rsidRDefault="000C58A9" w:rsidP="000C58A9">
      <w:pPr>
        <w:pStyle w:val="p1"/>
        <w:numPr>
          <w:ilvl w:val="0"/>
          <w:numId w:val="11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Engraved ochre slabs</w:t>
      </w:r>
      <w:r w:rsidRPr="00B102F3">
        <w:rPr>
          <w:color w:val="000000" w:themeColor="text1"/>
        </w:rPr>
        <w:t xml:space="preserve"> with cross-hatched patterns</w:t>
      </w:r>
    </w:p>
    <w:p w14:paraId="0CEC355E" w14:textId="77777777" w:rsidR="000C58A9" w:rsidRPr="00B102F3" w:rsidRDefault="000C58A9" w:rsidP="000C58A9">
      <w:pPr>
        <w:pStyle w:val="p1"/>
        <w:numPr>
          <w:ilvl w:val="0"/>
          <w:numId w:val="11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Perforated shell beads</w:t>
      </w:r>
    </w:p>
    <w:p w14:paraId="5CC80D78" w14:textId="77777777" w:rsidR="000C58A9" w:rsidRPr="00B102F3" w:rsidRDefault="000C58A9" w:rsidP="000C58A9">
      <w:pPr>
        <w:pStyle w:val="p1"/>
        <w:numPr>
          <w:ilvl w:val="0"/>
          <w:numId w:val="11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Bone tools</w:t>
      </w:r>
    </w:p>
    <w:p w14:paraId="01B9A8E3" w14:textId="77777777" w:rsidR="000C58A9" w:rsidRPr="00B102F3" w:rsidRDefault="000C58A9" w:rsidP="000C58A9">
      <w:pPr>
        <w:pStyle w:val="p1"/>
        <w:numPr>
          <w:ilvl w:val="0"/>
          <w:numId w:val="11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Pigments (red ochre)</w:t>
      </w:r>
    </w:p>
    <w:p w14:paraId="4A90BC58" w14:textId="77777777" w:rsidR="000C58A9" w:rsidRPr="00B102F3" w:rsidRDefault="000C58A9" w:rsidP="000C58A9">
      <w:pPr>
        <w:pStyle w:val="p1"/>
        <w:numPr>
          <w:ilvl w:val="0"/>
          <w:numId w:val="11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Hearths and processing loci</w:t>
      </w:r>
    </w:p>
    <w:p w14:paraId="2D96586F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color w:val="000000" w:themeColor="text1"/>
        </w:rPr>
        <w:t xml:space="preserve">The cave shows </w:t>
      </w:r>
      <w:r w:rsidRPr="00B102F3">
        <w:rPr>
          <w:rStyle w:val="s1"/>
          <w:b/>
          <w:bCs/>
          <w:color w:val="000000" w:themeColor="text1"/>
        </w:rPr>
        <w:t>repeated occupation</w:t>
      </w:r>
      <w:r w:rsidRPr="00B102F3">
        <w:rPr>
          <w:color w:val="000000" w:themeColor="text1"/>
        </w:rPr>
        <w:t xml:space="preserve">, with multiple layers containing standardized symbolic artifacts and evidence of fire use. These features indicate </w:t>
      </w:r>
      <w:r w:rsidRPr="00B102F3">
        <w:rPr>
          <w:rStyle w:val="s1"/>
          <w:b/>
          <w:bCs/>
          <w:color w:val="000000" w:themeColor="text1"/>
        </w:rPr>
        <w:t>advanced symbolic behavior, planning, and cultural transmission</w:t>
      </w:r>
      <w:r w:rsidRPr="00B102F3">
        <w:rPr>
          <w:color w:val="000000" w:themeColor="text1"/>
        </w:rPr>
        <w:t>.</w:t>
      </w:r>
    </w:p>
    <w:p w14:paraId="7BCB6A58" w14:textId="77777777" w:rsidR="000C58A9" w:rsidRPr="00B102F3" w:rsidRDefault="000C58A9" w:rsidP="000C58A9">
      <w:pPr>
        <w:pStyle w:val="Heading2"/>
        <w:rPr>
          <w:color w:val="000000" w:themeColor="text1"/>
        </w:rPr>
      </w:pPr>
      <w:r w:rsidRPr="00B102F3">
        <w:rPr>
          <w:color w:val="000000" w:themeColor="text1"/>
        </w:rPr>
        <w:t>2. DSSM Observables Applied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3283"/>
        <w:gridCol w:w="3627"/>
        <w:gridCol w:w="1493"/>
        <w:gridCol w:w="4624"/>
      </w:tblGrid>
      <w:tr w:rsidR="00B102F3" w:rsidRPr="00B102F3" w14:paraId="6DE8037B" w14:textId="77777777" w:rsidTr="00B102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BBB1DF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DSSM Concept</w:t>
            </w:r>
          </w:p>
        </w:tc>
        <w:tc>
          <w:tcPr>
            <w:tcW w:w="0" w:type="auto"/>
            <w:vAlign w:val="center"/>
            <w:hideMark/>
          </w:tcPr>
          <w:p w14:paraId="4CA3943F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Field Operational Translation</w:t>
            </w:r>
          </w:p>
        </w:tc>
        <w:tc>
          <w:tcPr>
            <w:tcW w:w="0" w:type="auto"/>
            <w:vAlign w:val="center"/>
            <w:hideMark/>
          </w:tcPr>
          <w:p w14:paraId="3A7B25BB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Evidence at Blombos</w:t>
            </w:r>
          </w:p>
        </w:tc>
        <w:tc>
          <w:tcPr>
            <w:tcW w:w="0" w:type="auto"/>
            <w:vAlign w:val="center"/>
            <w:hideMark/>
          </w:tcPr>
          <w:p w14:paraId="21633F8B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Detection Score (0–2)</w:t>
            </w:r>
          </w:p>
        </w:tc>
        <w:tc>
          <w:tcPr>
            <w:tcW w:w="0" w:type="auto"/>
            <w:vAlign w:val="center"/>
            <w:hideMark/>
          </w:tcPr>
          <w:p w14:paraId="77896B58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Notes</w:t>
            </w:r>
          </w:p>
        </w:tc>
      </w:tr>
      <w:tr w:rsidR="00B102F3" w:rsidRPr="00B102F3" w14:paraId="25A0FFD1" w14:textId="77777777" w:rsidTr="00B10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A70E7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Mnemonic architectures</w:t>
            </w:r>
          </w:p>
        </w:tc>
        <w:tc>
          <w:tcPr>
            <w:tcW w:w="0" w:type="auto"/>
            <w:vAlign w:val="center"/>
            <w:hideMark/>
          </w:tcPr>
          <w:p w14:paraId="6F2A4B6C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Repeated spatial layouts, hearth clusters, artifact placement</w:t>
            </w:r>
          </w:p>
        </w:tc>
        <w:tc>
          <w:tcPr>
            <w:tcW w:w="0" w:type="auto"/>
            <w:vAlign w:val="center"/>
            <w:hideMark/>
          </w:tcPr>
          <w:p w14:paraId="449C51AA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Hearths consistently placed; artifact clusters arranged; stratified deposits</w:t>
            </w:r>
          </w:p>
        </w:tc>
        <w:tc>
          <w:tcPr>
            <w:tcW w:w="0" w:type="auto"/>
            <w:vAlign w:val="center"/>
            <w:hideMark/>
          </w:tcPr>
          <w:p w14:paraId="3BF5C219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23FCAA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Strong intra-site spatial repetition; persistent occupation patterns</w:t>
            </w:r>
          </w:p>
        </w:tc>
      </w:tr>
      <w:tr w:rsidR="00B102F3" w:rsidRPr="00B102F3" w14:paraId="618CF09A" w14:textId="77777777" w:rsidTr="00B10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2CAA5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Symbolic stabilization</w:t>
            </w:r>
          </w:p>
        </w:tc>
        <w:tc>
          <w:tcPr>
            <w:tcW w:w="0" w:type="auto"/>
            <w:vAlign w:val="center"/>
            <w:hideMark/>
          </w:tcPr>
          <w:p w14:paraId="30A4EDFD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Standardization and low variation across layers</w:t>
            </w:r>
          </w:p>
        </w:tc>
        <w:tc>
          <w:tcPr>
            <w:tcW w:w="0" w:type="auto"/>
            <w:vAlign w:val="center"/>
            <w:hideMark/>
          </w:tcPr>
          <w:p w14:paraId="424AD8C7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Engraved ochre patterns, shell beads of uniform size</w:t>
            </w:r>
          </w:p>
        </w:tc>
        <w:tc>
          <w:tcPr>
            <w:tcW w:w="0" w:type="auto"/>
            <w:vAlign w:val="center"/>
            <w:hideMark/>
          </w:tcPr>
          <w:p w14:paraId="4C6B2A47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41B36B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Persistent geometric motifs across multiple layers indicate intergenerational transmission</w:t>
            </w:r>
          </w:p>
        </w:tc>
      </w:tr>
      <w:tr w:rsidR="00B102F3" w:rsidRPr="00B102F3" w14:paraId="62C91981" w14:textId="77777777" w:rsidTr="00B10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730E3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Externalized cognition</w:t>
            </w:r>
          </w:p>
        </w:tc>
        <w:tc>
          <w:tcPr>
            <w:tcW w:w="0" w:type="auto"/>
            <w:vAlign w:val="center"/>
            <w:hideMark/>
          </w:tcPr>
          <w:p w14:paraId="041B78B8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Durable markings, notation, or symbolic representation</w:t>
            </w:r>
          </w:p>
        </w:tc>
        <w:tc>
          <w:tcPr>
            <w:tcW w:w="0" w:type="auto"/>
            <w:vAlign w:val="center"/>
            <w:hideMark/>
          </w:tcPr>
          <w:p w14:paraId="2CF2CEE3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Engraved ochre slabs; shell beads</w:t>
            </w:r>
          </w:p>
        </w:tc>
        <w:tc>
          <w:tcPr>
            <w:tcW w:w="0" w:type="auto"/>
            <w:vAlign w:val="center"/>
            <w:hideMark/>
          </w:tcPr>
          <w:p w14:paraId="79F79C19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2C6FC8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Systematic engraving suggests symbolic coding; beads indicate portable symbolic expression</w:t>
            </w:r>
          </w:p>
        </w:tc>
      </w:tr>
      <w:tr w:rsidR="00B102F3" w:rsidRPr="00B102F3" w14:paraId="01F1C8F0" w14:textId="77777777" w:rsidTr="00B10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45F80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Symbolic regulation</w:t>
            </w:r>
          </w:p>
        </w:tc>
        <w:tc>
          <w:tcPr>
            <w:tcW w:w="0" w:type="auto"/>
            <w:vAlign w:val="center"/>
            <w:hideMark/>
          </w:tcPr>
          <w:p w14:paraId="6F309214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Non-functional rules governing artifact production or deposition</w:t>
            </w:r>
          </w:p>
        </w:tc>
        <w:tc>
          <w:tcPr>
            <w:tcW w:w="0" w:type="auto"/>
            <w:vAlign w:val="center"/>
            <w:hideMark/>
          </w:tcPr>
          <w:p w14:paraId="35610EA4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Curated beads and ochre slabs; hearths associated with symbolic activities</w:t>
            </w:r>
          </w:p>
        </w:tc>
        <w:tc>
          <w:tcPr>
            <w:tcW w:w="0" w:type="auto"/>
            <w:vAlign w:val="center"/>
            <w:hideMark/>
          </w:tcPr>
          <w:p w14:paraId="677B6957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851E8D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Selection and curation demonstrate symbolic rules over purely functional use</w:t>
            </w:r>
          </w:p>
        </w:tc>
      </w:tr>
      <w:tr w:rsidR="00B102F3" w:rsidRPr="00B102F3" w14:paraId="2352C916" w14:textId="77777777" w:rsidTr="00B10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65E21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lastRenderedPageBreak/>
              <w:t>Distributed symbolic authority</w:t>
            </w:r>
          </w:p>
        </w:tc>
        <w:tc>
          <w:tcPr>
            <w:tcW w:w="0" w:type="auto"/>
            <w:vAlign w:val="center"/>
            <w:hideMark/>
          </w:tcPr>
          <w:p w14:paraId="7645E1A4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Recurrent symbolic patterns across site layers</w:t>
            </w:r>
          </w:p>
        </w:tc>
        <w:tc>
          <w:tcPr>
            <w:tcW w:w="0" w:type="auto"/>
            <w:vAlign w:val="center"/>
            <w:hideMark/>
          </w:tcPr>
          <w:p w14:paraId="71EE569F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Repeated motifs, bead styles, and engraved slabs in multiple stratigraphic levels</w:t>
            </w:r>
          </w:p>
        </w:tc>
        <w:tc>
          <w:tcPr>
            <w:tcW w:w="0" w:type="auto"/>
            <w:vAlign w:val="center"/>
            <w:hideMark/>
          </w:tcPr>
          <w:p w14:paraId="5F7E1050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44C554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Intra-site repetition shows consistent symbolic norms maintained by the group</w:t>
            </w:r>
          </w:p>
        </w:tc>
      </w:tr>
      <w:tr w:rsidR="00B102F3" w:rsidRPr="00B102F3" w14:paraId="2951AC6B" w14:textId="77777777" w:rsidTr="00B10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912DB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Portable symbolic anchors</w:t>
            </w:r>
          </w:p>
        </w:tc>
        <w:tc>
          <w:tcPr>
            <w:tcW w:w="0" w:type="auto"/>
            <w:vAlign w:val="center"/>
            <w:hideMark/>
          </w:tcPr>
          <w:p w14:paraId="23553F71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Objects functioning as symbols independent of structures</w:t>
            </w:r>
          </w:p>
        </w:tc>
        <w:tc>
          <w:tcPr>
            <w:tcW w:w="0" w:type="auto"/>
            <w:vAlign w:val="center"/>
            <w:hideMark/>
          </w:tcPr>
          <w:p w14:paraId="186F8A66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Shell beads, engraved ochre slabs</w:t>
            </w:r>
          </w:p>
        </w:tc>
        <w:tc>
          <w:tcPr>
            <w:tcW w:w="0" w:type="auto"/>
            <w:vAlign w:val="center"/>
            <w:hideMark/>
          </w:tcPr>
          <w:p w14:paraId="0A1D3550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92F1C4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Artifacts are standardized and transportable; capable of intergenerational and cross-site transmission</w:t>
            </w:r>
          </w:p>
        </w:tc>
      </w:tr>
    </w:tbl>
    <w:p w14:paraId="3D5051E6" w14:textId="77777777" w:rsidR="00B102F3" w:rsidRDefault="00B102F3" w:rsidP="000C58A9">
      <w:pPr>
        <w:pStyle w:val="Heading2"/>
        <w:rPr>
          <w:color w:val="000000" w:themeColor="text1"/>
        </w:rPr>
      </w:pPr>
    </w:p>
    <w:p w14:paraId="4D62B3E7" w14:textId="77777777" w:rsidR="000C58A9" w:rsidRPr="00B102F3" w:rsidRDefault="000C58A9" w:rsidP="000C58A9">
      <w:pPr>
        <w:pStyle w:val="Heading2"/>
        <w:rPr>
          <w:color w:val="000000" w:themeColor="text1"/>
        </w:rPr>
      </w:pPr>
      <w:r w:rsidRPr="00B102F3">
        <w:rPr>
          <w:color w:val="000000" w:themeColor="text1"/>
        </w:rPr>
        <w:t>3. DSSM Operational Observations</w:t>
      </w:r>
    </w:p>
    <w:p w14:paraId="5E9C8C78" w14:textId="77777777" w:rsidR="000C58A9" w:rsidRPr="00B102F3" w:rsidRDefault="000C58A9" w:rsidP="000C58A9">
      <w:pPr>
        <w:pStyle w:val="Heading3"/>
        <w:rPr>
          <w:i/>
          <w:iCs/>
          <w:color w:val="000000" w:themeColor="text1"/>
        </w:rPr>
      </w:pPr>
      <w:r w:rsidRPr="00B102F3">
        <w:rPr>
          <w:i/>
          <w:iCs/>
          <w:color w:val="000000" w:themeColor="text1"/>
        </w:rPr>
        <w:t>3.1 Excavation-Level Detection</w:t>
      </w:r>
    </w:p>
    <w:p w14:paraId="36C5B27C" w14:textId="77777777" w:rsidR="000C58A9" w:rsidRPr="00B102F3" w:rsidRDefault="000C58A9" w:rsidP="000C58A9">
      <w:pPr>
        <w:pStyle w:val="p1"/>
        <w:numPr>
          <w:ilvl w:val="0"/>
          <w:numId w:val="12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Artifact typology:</w:t>
      </w:r>
      <w:r w:rsidRPr="00B102F3">
        <w:rPr>
          <w:color w:val="000000" w:themeColor="text1"/>
        </w:rPr>
        <w:t xml:space="preserve"> Engraved ochre, perforated shell beads, bone tools catalogued and measured for morphometric consistency.</w:t>
      </w:r>
    </w:p>
    <w:p w14:paraId="595CFF2F" w14:textId="77777777" w:rsidR="000C58A9" w:rsidRPr="00B102F3" w:rsidRDefault="000C58A9" w:rsidP="000C58A9">
      <w:pPr>
        <w:pStyle w:val="p1"/>
        <w:numPr>
          <w:ilvl w:val="0"/>
          <w:numId w:val="12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Spatial features:</w:t>
      </w:r>
      <w:r w:rsidRPr="00B102F3">
        <w:rPr>
          <w:color w:val="000000" w:themeColor="text1"/>
        </w:rPr>
        <w:t xml:space="preserve"> Hearths and artifact clusters mapped; repeated positioning observed.</w:t>
      </w:r>
    </w:p>
    <w:p w14:paraId="5FB69A7E" w14:textId="77777777" w:rsidR="000C58A9" w:rsidRPr="00B102F3" w:rsidRDefault="000C58A9" w:rsidP="000C58A9">
      <w:pPr>
        <w:pStyle w:val="p1"/>
        <w:numPr>
          <w:ilvl w:val="0"/>
          <w:numId w:val="12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Morphometric consistency:</w:t>
      </w:r>
      <w:r w:rsidRPr="00B102F3">
        <w:rPr>
          <w:color w:val="000000" w:themeColor="text1"/>
        </w:rPr>
        <w:t xml:space="preserve"> Beads and engraved motifs show low variability, confirming </w:t>
      </w:r>
      <w:r w:rsidRPr="00B102F3">
        <w:rPr>
          <w:rStyle w:val="s1"/>
          <w:b/>
          <w:bCs/>
          <w:color w:val="000000" w:themeColor="text1"/>
        </w:rPr>
        <w:t>symbolic standardization</w:t>
      </w:r>
      <w:r w:rsidRPr="00B102F3">
        <w:rPr>
          <w:color w:val="000000" w:themeColor="text1"/>
        </w:rPr>
        <w:t>.</w:t>
      </w:r>
    </w:p>
    <w:p w14:paraId="7B51CD9B" w14:textId="77777777" w:rsidR="000C58A9" w:rsidRPr="00CD7AA7" w:rsidRDefault="000C58A9" w:rsidP="000C58A9">
      <w:pPr>
        <w:pStyle w:val="p1"/>
        <w:numPr>
          <w:ilvl w:val="0"/>
          <w:numId w:val="12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Deposition vs. function:</w:t>
      </w:r>
      <w:r w:rsidRPr="00B102F3">
        <w:rPr>
          <w:color w:val="000000" w:themeColor="text1"/>
        </w:rPr>
        <w:t xml:space="preserve"> Many artifacts curated and placed in specific contexts without direct functional use.</w:t>
      </w:r>
    </w:p>
    <w:p w14:paraId="0C499A7D" w14:textId="77777777" w:rsidR="000C58A9" w:rsidRPr="00B102F3" w:rsidRDefault="000C58A9" w:rsidP="000C58A9">
      <w:pPr>
        <w:pStyle w:val="Heading3"/>
        <w:rPr>
          <w:i/>
          <w:iCs/>
          <w:color w:val="000000" w:themeColor="text1"/>
        </w:rPr>
      </w:pPr>
      <w:r w:rsidRPr="00B102F3">
        <w:rPr>
          <w:i/>
          <w:iCs/>
          <w:color w:val="000000" w:themeColor="text1"/>
        </w:rPr>
        <w:t>3.2 Assemblage-Level Detection</w:t>
      </w:r>
    </w:p>
    <w:p w14:paraId="7EB86587" w14:textId="77777777" w:rsidR="000C58A9" w:rsidRPr="00B102F3" w:rsidRDefault="000C58A9" w:rsidP="000C58A9">
      <w:pPr>
        <w:pStyle w:val="p1"/>
        <w:numPr>
          <w:ilvl w:val="0"/>
          <w:numId w:val="13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Redundancy:</w:t>
      </w:r>
      <w:r w:rsidRPr="00B102F3">
        <w:rPr>
          <w:color w:val="000000" w:themeColor="text1"/>
        </w:rPr>
        <w:t xml:space="preserve"> Multiple layers with consistent motifs, beads, and curated ochre slabs.</w:t>
      </w:r>
    </w:p>
    <w:p w14:paraId="031BEE1F" w14:textId="77777777" w:rsidR="000C58A9" w:rsidRPr="00B102F3" w:rsidRDefault="000C58A9" w:rsidP="000C58A9">
      <w:pPr>
        <w:pStyle w:val="p1"/>
        <w:numPr>
          <w:ilvl w:val="0"/>
          <w:numId w:val="13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Temporal persistence:</w:t>
      </w:r>
      <w:r w:rsidRPr="00B102F3">
        <w:rPr>
          <w:color w:val="000000" w:themeColor="text1"/>
        </w:rPr>
        <w:t xml:space="preserve"> Symbolic practices repeated over thousands of years of cave occupation.</w:t>
      </w:r>
    </w:p>
    <w:p w14:paraId="618ADB53" w14:textId="77777777" w:rsidR="000C58A9" w:rsidRPr="00CD7AA7" w:rsidRDefault="000C58A9" w:rsidP="000C58A9">
      <w:pPr>
        <w:pStyle w:val="p1"/>
        <w:numPr>
          <w:ilvl w:val="0"/>
          <w:numId w:val="13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Portable symbolic anchors:</w:t>
      </w:r>
      <w:r w:rsidRPr="00B102F3">
        <w:rPr>
          <w:color w:val="000000" w:themeColor="text1"/>
        </w:rPr>
        <w:t xml:space="preserve"> Beads and engraved ochre function as transferable, enduring symbols.</w:t>
      </w:r>
    </w:p>
    <w:p w14:paraId="270CE49C" w14:textId="77777777" w:rsidR="000C58A9" w:rsidRPr="00B102F3" w:rsidRDefault="000C58A9" w:rsidP="000C58A9">
      <w:pPr>
        <w:pStyle w:val="Heading3"/>
        <w:rPr>
          <w:i/>
          <w:iCs/>
          <w:color w:val="000000" w:themeColor="text1"/>
        </w:rPr>
      </w:pPr>
      <w:r w:rsidRPr="00B102F3">
        <w:rPr>
          <w:i/>
          <w:iCs/>
          <w:color w:val="000000" w:themeColor="text1"/>
        </w:rPr>
        <w:t>3.3 Contextual &amp; Environmental Observables</w:t>
      </w:r>
    </w:p>
    <w:p w14:paraId="34AAFCE7" w14:textId="77777777" w:rsidR="000C58A9" w:rsidRPr="00B102F3" w:rsidRDefault="000C58A9" w:rsidP="000C58A9">
      <w:pPr>
        <w:pStyle w:val="p1"/>
        <w:numPr>
          <w:ilvl w:val="0"/>
          <w:numId w:val="14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Cave selection:</w:t>
      </w:r>
      <w:r w:rsidRPr="00B102F3">
        <w:rPr>
          <w:color w:val="000000" w:themeColor="text1"/>
        </w:rPr>
        <w:t xml:space="preserve"> Coastal location chosen repeatedly; likely due to resource availability and symbolic significance.</w:t>
      </w:r>
    </w:p>
    <w:p w14:paraId="1EB507A8" w14:textId="77777777" w:rsidR="000C58A9" w:rsidRPr="00B102F3" w:rsidRDefault="000C58A9" w:rsidP="000C58A9">
      <w:pPr>
        <w:pStyle w:val="p1"/>
        <w:numPr>
          <w:ilvl w:val="0"/>
          <w:numId w:val="14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Fire use:</w:t>
      </w:r>
      <w:r w:rsidRPr="00B102F3">
        <w:rPr>
          <w:color w:val="000000" w:themeColor="text1"/>
        </w:rPr>
        <w:t xml:space="preserve"> Evidence of controlled hearths supports planning and externalized cognition.</w:t>
      </w:r>
    </w:p>
    <w:p w14:paraId="21F3746D" w14:textId="77777777" w:rsidR="000C58A9" w:rsidRPr="00B102F3" w:rsidRDefault="000C58A9" w:rsidP="000C58A9">
      <w:pPr>
        <w:pStyle w:val="p1"/>
        <w:numPr>
          <w:ilvl w:val="0"/>
          <w:numId w:val="14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Multimodal redundancy:</w:t>
      </w:r>
      <w:r w:rsidRPr="00B102F3">
        <w:rPr>
          <w:color w:val="000000" w:themeColor="text1"/>
        </w:rPr>
        <w:t xml:space="preserve"> Symbolism expressed visually (engraved patterns), tactilely (beads), and socially (curation and structured deposition).</w:t>
      </w:r>
    </w:p>
    <w:p w14:paraId="13C63C83" w14:textId="77777777" w:rsidR="000C58A9" w:rsidRPr="00B102F3" w:rsidRDefault="000C58A9" w:rsidP="000C58A9">
      <w:pPr>
        <w:rPr>
          <w:rStyle w:val="s1"/>
          <w:color w:val="000000" w:themeColor="text1"/>
        </w:rPr>
      </w:pPr>
    </w:p>
    <w:p w14:paraId="370C28EF" w14:textId="77777777" w:rsidR="00B102F3" w:rsidRDefault="00B102F3" w:rsidP="000C58A9">
      <w:pPr>
        <w:pStyle w:val="Heading2"/>
        <w:rPr>
          <w:color w:val="000000" w:themeColor="text1"/>
        </w:rPr>
      </w:pPr>
    </w:p>
    <w:p w14:paraId="688B2D44" w14:textId="77777777" w:rsidR="00B102F3" w:rsidRDefault="00B102F3" w:rsidP="000C58A9">
      <w:pPr>
        <w:pStyle w:val="Heading2"/>
        <w:rPr>
          <w:color w:val="000000" w:themeColor="text1"/>
        </w:rPr>
      </w:pPr>
    </w:p>
    <w:p w14:paraId="3E547EBE" w14:textId="77777777" w:rsidR="00B102F3" w:rsidRDefault="00B102F3" w:rsidP="000C58A9">
      <w:pPr>
        <w:pStyle w:val="Heading2"/>
        <w:rPr>
          <w:color w:val="000000" w:themeColor="text1"/>
        </w:rPr>
      </w:pPr>
    </w:p>
    <w:p w14:paraId="4A8F0E39" w14:textId="77777777" w:rsidR="00CD7AA7" w:rsidRDefault="00CD7AA7" w:rsidP="000C58A9">
      <w:pPr>
        <w:pStyle w:val="Heading2"/>
        <w:rPr>
          <w:color w:val="000000" w:themeColor="text1"/>
        </w:rPr>
      </w:pPr>
    </w:p>
    <w:p w14:paraId="6D217A52" w14:textId="77777777" w:rsidR="000C58A9" w:rsidRPr="00B102F3" w:rsidRDefault="000C58A9" w:rsidP="000C58A9">
      <w:pPr>
        <w:pStyle w:val="Heading2"/>
        <w:rPr>
          <w:color w:val="000000" w:themeColor="text1"/>
        </w:rPr>
      </w:pPr>
      <w:r w:rsidRPr="00B102F3">
        <w:rPr>
          <w:color w:val="000000" w:themeColor="text1"/>
        </w:rPr>
        <w:t>4. DSSM Scoring Summary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1233"/>
        <w:gridCol w:w="9019"/>
      </w:tblGrid>
      <w:tr w:rsidR="00B102F3" w:rsidRPr="00B102F3" w14:paraId="42DB92C7" w14:textId="77777777" w:rsidTr="00B102F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5E7EEC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DSSM Dimension</w:t>
            </w:r>
          </w:p>
        </w:tc>
        <w:tc>
          <w:tcPr>
            <w:tcW w:w="0" w:type="auto"/>
            <w:vAlign w:val="center"/>
            <w:hideMark/>
          </w:tcPr>
          <w:p w14:paraId="1C37E333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Score (0–2)</w:t>
            </w:r>
          </w:p>
        </w:tc>
        <w:tc>
          <w:tcPr>
            <w:tcW w:w="0" w:type="auto"/>
            <w:vAlign w:val="center"/>
            <w:hideMark/>
          </w:tcPr>
          <w:p w14:paraId="2713EF99" w14:textId="77777777" w:rsidR="000C58A9" w:rsidRPr="00B102F3" w:rsidRDefault="000C58A9">
            <w:pPr>
              <w:pStyle w:val="p1"/>
              <w:jc w:val="center"/>
              <w:rPr>
                <w:b/>
                <w:bCs/>
                <w:color w:val="000000" w:themeColor="text1"/>
              </w:rPr>
            </w:pPr>
            <w:r w:rsidRPr="00B102F3">
              <w:rPr>
                <w:b/>
                <w:bCs/>
                <w:color w:val="000000" w:themeColor="text1"/>
              </w:rPr>
              <w:t>Interpretation</w:t>
            </w:r>
          </w:p>
        </w:tc>
      </w:tr>
      <w:tr w:rsidR="00B102F3" w:rsidRPr="00B102F3" w14:paraId="102BE51B" w14:textId="77777777" w:rsidTr="00B102F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9AC018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Mnemonic architectures</w:t>
            </w:r>
          </w:p>
        </w:tc>
        <w:tc>
          <w:tcPr>
            <w:tcW w:w="0" w:type="auto"/>
            <w:vAlign w:val="center"/>
            <w:hideMark/>
          </w:tcPr>
          <w:p w14:paraId="57C856D2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B7AB1A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Repeated hearths and artifact clusters indicate spatial memory and planning</w:t>
            </w:r>
          </w:p>
        </w:tc>
      </w:tr>
      <w:tr w:rsidR="00B102F3" w:rsidRPr="00B102F3" w14:paraId="1B60B5E0" w14:textId="77777777" w:rsidTr="00B102F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00FC6B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Symbolic stabilization</w:t>
            </w:r>
          </w:p>
        </w:tc>
        <w:tc>
          <w:tcPr>
            <w:tcW w:w="0" w:type="auto"/>
            <w:vAlign w:val="center"/>
            <w:hideMark/>
          </w:tcPr>
          <w:p w14:paraId="63E09D3D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FD1D7A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Standardized engraved motifs and beads across layers demonstrate intergenerational stability</w:t>
            </w:r>
          </w:p>
        </w:tc>
      </w:tr>
      <w:tr w:rsidR="00B102F3" w:rsidRPr="00B102F3" w14:paraId="6495D7EF" w14:textId="77777777" w:rsidTr="00B102F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2E2312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Externalized cognition</w:t>
            </w:r>
          </w:p>
        </w:tc>
        <w:tc>
          <w:tcPr>
            <w:tcW w:w="0" w:type="auto"/>
            <w:vAlign w:val="center"/>
            <w:hideMark/>
          </w:tcPr>
          <w:p w14:paraId="4D045B6E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346866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Engraved ochre and beads provide durable symbolic notation</w:t>
            </w:r>
          </w:p>
        </w:tc>
      </w:tr>
      <w:tr w:rsidR="00B102F3" w:rsidRPr="00B102F3" w14:paraId="4A665E4C" w14:textId="77777777" w:rsidTr="00B102F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89E595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Symbolic regulation</w:t>
            </w:r>
          </w:p>
        </w:tc>
        <w:tc>
          <w:tcPr>
            <w:tcW w:w="0" w:type="auto"/>
            <w:vAlign w:val="center"/>
            <w:hideMark/>
          </w:tcPr>
          <w:p w14:paraId="3C396556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F176C7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Curated, non-functional artifacts reflect intentional symbolic rules</w:t>
            </w:r>
          </w:p>
        </w:tc>
      </w:tr>
      <w:tr w:rsidR="00B102F3" w:rsidRPr="00B102F3" w14:paraId="6767E4DD" w14:textId="77777777" w:rsidTr="00B102F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3C77AE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Distributed symbolic authority</w:t>
            </w:r>
          </w:p>
        </w:tc>
        <w:tc>
          <w:tcPr>
            <w:tcW w:w="0" w:type="auto"/>
            <w:vAlign w:val="center"/>
            <w:hideMark/>
          </w:tcPr>
          <w:p w14:paraId="2EC82CFF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7303DC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Repetition of motifs and bead forms across layers shows cultural norms enforced intra-site</w:t>
            </w:r>
          </w:p>
        </w:tc>
      </w:tr>
      <w:tr w:rsidR="00B102F3" w:rsidRPr="00B102F3" w14:paraId="44040BB6" w14:textId="77777777" w:rsidTr="00B102F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C3D93D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Portable symbolic anchors</w:t>
            </w:r>
          </w:p>
        </w:tc>
        <w:tc>
          <w:tcPr>
            <w:tcW w:w="0" w:type="auto"/>
            <w:vAlign w:val="center"/>
            <w:hideMark/>
          </w:tcPr>
          <w:p w14:paraId="4F71C2AA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45D4DD" w14:textId="77777777" w:rsidR="000C58A9" w:rsidRPr="00B102F3" w:rsidRDefault="000C58A9" w:rsidP="00B102F3">
            <w:pPr>
              <w:pStyle w:val="p1"/>
              <w:jc w:val="center"/>
              <w:rPr>
                <w:color w:val="000000" w:themeColor="text1"/>
              </w:rPr>
            </w:pPr>
            <w:r w:rsidRPr="00B102F3">
              <w:rPr>
                <w:color w:val="000000" w:themeColor="text1"/>
              </w:rPr>
              <w:t>Shell beads and engraved ochre serve as transferable, enduring symbols</w:t>
            </w:r>
          </w:p>
        </w:tc>
      </w:tr>
    </w:tbl>
    <w:p w14:paraId="6A420E65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b/>
          <w:bCs/>
          <w:color w:val="000000" w:themeColor="text1"/>
        </w:rPr>
        <w:t>Total DSSM Score:</w:t>
      </w:r>
      <w:r w:rsidRPr="00B102F3">
        <w:rPr>
          <w:rStyle w:val="s1"/>
          <w:color w:val="000000" w:themeColor="text1"/>
        </w:rPr>
        <w:t xml:space="preserve"> 12/12</w:t>
      </w:r>
    </w:p>
    <w:p w14:paraId="032F2B43" w14:textId="77777777" w:rsidR="000C58A9" w:rsidRPr="00B102F3" w:rsidRDefault="000C58A9" w:rsidP="000C58A9">
      <w:pPr>
        <w:pStyle w:val="p1"/>
        <w:rPr>
          <w:color w:val="000000" w:themeColor="text1"/>
        </w:rPr>
      </w:pPr>
      <w:r w:rsidRPr="00B102F3">
        <w:rPr>
          <w:b/>
          <w:bCs/>
          <w:color w:val="000000" w:themeColor="text1"/>
        </w:rPr>
        <w:t>Interpretive Rating:</w:t>
      </w:r>
      <w:r w:rsidRPr="00B102F3">
        <w:rPr>
          <w:rStyle w:val="s1"/>
          <w:color w:val="000000" w:themeColor="text1"/>
        </w:rPr>
        <w:t xml:space="preserve"> Full compliance; Blombos Cave represents </w:t>
      </w:r>
      <w:r w:rsidRPr="00B102F3">
        <w:rPr>
          <w:b/>
          <w:bCs/>
          <w:color w:val="000000" w:themeColor="text1"/>
        </w:rPr>
        <w:t>fully codified symbolic behavior in early Homo sapiens</w:t>
      </w:r>
      <w:r w:rsidRPr="00B102F3">
        <w:rPr>
          <w:rStyle w:val="s1"/>
          <w:color w:val="000000" w:themeColor="text1"/>
        </w:rPr>
        <w:t>.</w:t>
      </w:r>
    </w:p>
    <w:p w14:paraId="439B5267" w14:textId="77777777" w:rsidR="000C58A9" w:rsidRDefault="000C58A9" w:rsidP="000C58A9">
      <w:pPr>
        <w:rPr>
          <w:rStyle w:val="s2"/>
          <w:color w:val="000000" w:themeColor="text1"/>
        </w:rPr>
      </w:pPr>
    </w:p>
    <w:p w14:paraId="38B50194" w14:textId="77777777" w:rsidR="00B102F3" w:rsidRDefault="00B102F3" w:rsidP="000C58A9">
      <w:pPr>
        <w:rPr>
          <w:rStyle w:val="s2"/>
          <w:color w:val="000000" w:themeColor="text1"/>
        </w:rPr>
      </w:pPr>
    </w:p>
    <w:p w14:paraId="130A522D" w14:textId="77777777" w:rsidR="00B102F3" w:rsidRDefault="00B102F3" w:rsidP="000C58A9">
      <w:pPr>
        <w:rPr>
          <w:rStyle w:val="s2"/>
          <w:color w:val="000000" w:themeColor="text1"/>
        </w:rPr>
      </w:pPr>
    </w:p>
    <w:p w14:paraId="0DFF3FCC" w14:textId="77777777" w:rsidR="00B102F3" w:rsidRDefault="00B102F3" w:rsidP="000C58A9">
      <w:pPr>
        <w:rPr>
          <w:rStyle w:val="s2"/>
          <w:color w:val="000000" w:themeColor="text1"/>
        </w:rPr>
      </w:pPr>
    </w:p>
    <w:p w14:paraId="143F3879" w14:textId="77777777" w:rsidR="00B102F3" w:rsidRDefault="00B102F3" w:rsidP="000C58A9">
      <w:pPr>
        <w:rPr>
          <w:rStyle w:val="s2"/>
          <w:color w:val="000000" w:themeColor="text1"/>
        </w:rPr>
      </w:pPr>
    </w:p>
    <w:p w14:paraId="586638BF" w14:textId="77777777" w:rsidR="00B102F3" w:rsidRDefault="00B102F3" w:rsidP="000C58A9">
      <w:pPr>
        <w:rPr>
          <w:rStyle w:val="s2"/>
          <w:color w:val="000000" w:themeColor="text1"/>
        </w:rPr>
      </w:pPr>
    </w:p>
    <w:p w14:paraId="649BD977" w14:textId="77777777" w:rsidR="00B102F3" w:rsidRDefault="00B102F3" w:rsidP="000C58A9">
      <w:pPr>
        <w:rPr>
          <w:rStyle w:val="s2"/>
          <w:color w:val="000000" w:themeColor="text1"/>
        </w:rPr>
      </w:pPr>
    </w:p>
    <w:p w14:paraId="49F2A184" w14:textId="77777777" w:rsidR="00B102F3" w:rsidRDefault="00B102F3" w:rsidP="000C58A9">
      <w:pPr>
        <w:rPr>
          <w:rStyle w:val="s2"/>
          <w:color w:val="000000" w:themeColor="text1"/>
        </w:rPr>
      </w:pPr>
    </w:p>
    <w:p w14:paraId="7C2B2562" w14:textId="77777777" w:rsidR="00B102F3" w:rsidRDefault="00B102F3" w:rsidP="000C58A9">
      <w:pPr>
        <w:rPr>
          <w:rStyle w:val="s2"/>
          <w:color w:val="000000" w:themeColor="text1"/>
        </w:rPr>
      </w:pPr>
    </w:p>
    <w:p w14:paraId="1E46180A" w14:textId="77777777" w:rsidR="00B102F3" w:rsidRDefault="00B102F3" w:rsidP="000C58A9">
      <w:pPr>
        <w:rPr>
          <w:rStyle w:val="s2"/>
          <w:color w:val="000000" w:themeColor="text1"/>
        </w:rPr>
      </w:pPr>
    </w:p>
    <w:p w14:paraId="0214FFA5" w14:textId="77777777" w:rsidR="00B102F3" w:rsidRDefault="00B102F3" w:rsidP="000C58A9">
      <w:pPr>
        <w:rPr>
          <w:rStyle w:val="s2"/>
          <w:color w:val="000000" w:themeColor="text1"/>
        </w:rPr>
      </w:pPr>
    </w:p>
    <w:p w14:paraId="7A9FFF68" w14:textId="77777777" w:rsidR="00B102F3" w:rsidRDefault="00B102F3" w:rsidP="000C58A9">
      <w:pPr>
        <w:rPr>
          <w:rStyle w:val="s2"/>
          <w:color w:val="000000" w:themeColor="text1"/>
        </w:rPr>
      </w:pPr>
    </w:p>
    <w:p w14:paraId="671627E6" w14:textId="77777777" w:rsidR="00B102F3" w:rsidRDefault="00B102F3" w:rsidP="000C58A9">
      <w:pPr>
        <w:rPr>
          <w:rStyle w:val="s2"/>
          <w:color w:val="000000" w:themeColor="text1"/>
        </w:rPr>
      </w:pPr>
    </w:p>
    <w:p w14:paraId="5805A1B5" w14:textId="77777777" w:rsidR="00B102F3" w:rsidRDefault="00B102F3" w:rsidP="000C58A9">
      <w:pPr>
        <w:rPr>
          <w:rStyle w:val="s2"/>
          <w:color w:val="000000" w:themeColor="text1"/>
        </w:rPr>
      </w:pPr>
    </w:p>
    <w:p w14:paraId="6B197FF5" w14:textId="77777777" w:rsidR="00B102F3" w:rsidRDefault="00B102F3" w:rsidP="000C58A9">
      <w:pPr>
        <w:rPr>
          <w:rStyle w:val="s2"/>
          <w:color w:val="000000" w:themeColor="text1"/>
        </w:rPr>
      </w:pPr>
    </w:p>
    <w:p w14:paraId="4C4EC6B9" w14:textId="77777777" w:rsidR="00B102F3" w:rsidRDefault="00B102F3" w:rsidP="000C58A9">
      <w:pPr>
        <w:rPr>
          <w:rStyle w:val="s2"/>
          <w:color w:val="000000" w:themeColor="text1"/>
        </w:rPr>
      </w:pPr>
    </w:p>
    <w:p w14:paraId="052A96A1" w14:textId="77777777" w:rsidR="00B102F3" w:rsidRPr="00B102F3" w:rsidRDefault="00B102F3" w:rsidP="000C58A9">
      <w:pPr>
        <w:rPr>
          <w:rStyle w:val="s2"/>
          <w:color w:val="000000" w:themeColor="text1"/>
        </w:rPr>
      </w:pPr>
    </w:p>
    <w:p w14:paraId="4DE155C9" w14:textId="77777777" w:rsidR="000C58A9" w:rsidRPr="00B102F3" w:rsidRDefault="000C58A9" w:rsidP="000C58A9">
      <w:pPr>
        <w:pStyle w:val="Heading2"/>
        <w:rPr>
          <w:color w:val="000000" w:themeColor="text1"/>
        </w:rPr>
      </w:pPr>
      <w:r w:rsidRPr="00B102F3">
        <w:rPr>
          <w:color w:val="000000" w:themeColor="text1"/>
        </w:rPr>
        <w:t>5. Interpretive Implications</w:t>
      </w:r>
    </w:p>
    <w:p w14:paraId="58A4DBCE" w14:textId="77777777" w:rsidR="000C58A9" w:rsidRPr="00B102F3" w:rsidRDefault="000C58A9" w:rsidP="000C58A9">
      <w:pPr>
        <w:pStyle w:val="p1"/>
        <w:numPr>
          <w:ilvl w:val="0"/>
          <w:numId w:val="15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Cognitive Complexity:</w:t>
      </w:r>
    </w:p>
    <w:p w14:paraId="47915B3B" w14:textId="77777777" w:rsidR="000C58A9" w:rsidRPr="00B102F3" w:rsidRDefault="000C58A9" w:rsidP="000C58A9">
      <w:pPr>
        <w:pStyle w:val="p1"/>
        <w:numPr>
          <w:ilvl w:val="1"/>
          <w:numId w:val="15"/>
        </w:numPr>
        <w:rPr>
          <w:color w:val="000000" w:themeColor="text1"/>
        </w:rPr>
      </w:pPr>
      <w:r w:rsidRPr="00B102F3">
        <w:rPr>
          <w:rStyle w:val="s1"/>
          <w:color w:val="000000" w:themeColor="text1"/>
        </w:rPr>
        <w:t xml:space="preserve">Homo sapiens at Blombos displayed </w:t>
      </w:r>
      <w:r w:rsidRPr="00B102F3">
        <w:rPr>
          <w:b/>
          <w:bCs/>
          <w:color w:val="000000" w:themeColor="text1"/>
        </w:rPr>
        <w:t>advanced symbolic thought, planning, and intergenerational memory</w:t>
      </w:r>
      <w:r w:rsidRPr="00B102F3">
        <w:rPr>
          <w:rStyle w:val="s1"/>
          <w:color w:val="000000" w:themeColor="text1"/>
        </w:rPr>
        <w:t>.</w:t>
      </w:r>
    </w:p>
    <w:p w14:paraId="2E65C7C4" w14:textId="77777777" w:rsidR="000C58A9" w:rsidRPr="00B102F3" w:rsidRDefault="000C58A9" w:rsidP="000C58A9">
      <w:pPr>
        <w:pStyle w:val="p1"/>
        <w:numPr>
          <w:ilvl w:val="0"/>
          <w:numId w:val="15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Social Coordination:</w:t>
      </w:r>
    </w:p>
    <w:p w14:paraId="11AD822C" w14:textId="77777777" w:rsidR="000C58A9" w:rsidRPr="00B102F3" w:rsidRDefault="000C58A9" w:rsidP="000C58A9">
      <w:pPr>
        <w:pStyle w:val="p1"/>
        <w:numPr>
          <w:ilvl w:val="1"/>
          <w:numId w:val="15"/>
        </w:numPr>
        <w:rPr>
          <w:color w:val="000000" w:themeColor="text1"/>
        </w:rPr>
      </w:pPr>
      <w:r w:rsidRPr="00B102F3">
        <w:rPr>
          <w:rStyle w:val="s1"/>
          <w:color w:val="000000" w:themeColor="text1"/>
        </w:rPr>
        <w:t xml:space="preserve">Curation of beads and engraved slabs implies </w:t>
      </w:r>
      <w:r w:rsidRPr="00B102F3">
        <w:rPr>
          <w:b/>
          <w:bCs/>
          <w:color w:val="000000" w:themeColor="text1"/>
        </w:rPr>
        <w:t>shared rules, cultural norms, and possible teaching of symbolic conventions</w:t>
      </w:r>
      <w:r w:rsidRPr="00B102F3">
        <w:rPr>
          <w:rStyle w:val="s1"/>
          <w:color w:val="000000" w:themeColor="text1"/>
        </w:rPr>
        <w:t>.</w:t>
      </w:r>
    </w:p>
    <w:p w14:paraId="48678EE7" w14:textId="77777777" w:rsidR="000C58A9" w:rsidRPr="00B102F3" w:rsidRDefault="000C58A9" w:rsidP="000C58A9">
      <w:pPr>
        <w:pStyle w:val="p1"/>
        <w:numPr>
          <w:ilvl w:val="0"/>
          <w:numId w:val="15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Symbolic Behavior:</w:t>
      </w:r>
    </w:p>
    <w:p w14:paraId="47E2013E" w14:textId="77777777" w:rsidR="000C58A9" w:rsidRPr="00B102F3" w:rsidRDefault="000C58A9" w:rsidP="000C58A9">
      <w:pPr>
        <w:pStyle w:val="p1"/>
        <w:numPr>
          <w:ilvl w:val="1"/>
          <w:numId w:val="15"/>
        </w:numPr>
        <w:rPr>
          <w:color w:val="000000" w:themeColor="text1"/>
        </w:rPr>
      </w:pPr>
      <w:r w:rsidRPr="00B102F3">
        <w:rPr>
          <w:rStyle w:val="s1"/>
          <w:color w:val="000000" w:themeColor="text1"/>
        </w:rPr>
        <w:t xml:space="preserve">The combination of </w:t>
      </w:r>
      <w:r w:rsidRPr="00B102F3">
        <w:rPr>
          <w:b/>
          <w:bCs/>
          <w:color w:val="000000" w:themeColor="text1"/>
        </w:rPr>
        <w:t>mnemonic architectures, standardized symbols, and portable symbolic anchors</w:t>
      </w:r>
      <w:r w:rsidRPr="00B102F3">
        <w:rPr>
          <w:rStyle w:val="s1"/>
          <w:color w:val="000000" w:themeColor="text1"/>
        </w:rPr>
        <w:t xml:space="preserve"> marks a fully realized symbolic system.</w:t>
      </w:r>
    </w:p>
    <w:p w14:paraId="445692BF" w14:textId="77777777" w:rsidR="000C58A9" w:rsidRPr="00B102F3" w:rsidRDefault="000C58A9" w:rsidP="000C58A9">
      <w:pPr>
        <w:pStyle w:val="p1"/>
        <w:numPr>
          <w:ilvl w:val="0"/>
          <w:numId w:val="15"/>
        </w:numPr>
        <w:rPr>
          <w:color w:val="000000" w:themeColor="text1"/>
        </w:rPr>
      </w:pPr>
      <w:r w:rsidRPr="00B102F3">
        <w:rPr>
          <w:b/>
          <w:bCs/>
          <w:color w:val="000000" w:themeColor="text1"/>
        </w:rPr>
        <w:t>Ritual and Cultural Significance:</w:t>
      </w:r>
    </w:p>
    <w:p w14:paraId="48488074" w14:textId="77777777" w:rsidR="000C58A9" w:rsidRPr="00B102F3" w:rsidRDefault="000C58A9" w:rsidP="000C58A9">
      <w:pPr>
        <w:pStyle w:val="p1"/>
        <w:numPr>
          <w:ilvl w:val="1"/>
          <w:numId w:val="15"/>
        </w:numPr>
        <w:rPr>
          <w:color w:val="000000" w:themeColor="text1"/>
        </w:rPr>
      </w:pPr>
      <w:r w:rsidRPr="00B102F3">
        <w:rPr>
          <w:color w:val="000000" w:themeColor="text1"/>
        </w:rPr>
        <w:t xml:space="preserve">Repeated cave selection, curated artifacts, and structured hearths suggest </w:t>
      </w:r>
      <w:r w:rsidRPr="00B102F3">
        <w:rPr>
          <w:rStyle w:val="s1"/>
          <w:b/>
          <w:bCs/>
          <w:color w:val="000000" w:themeColor="text1"/>
        </w:rPr>
        <w:t>ritualized or socially significant behaviors</w:t>
      </w:r>
      <w:r w:rsidRPr="00B102F3">
        <w:rPr>
          <w:color w:val="000000" w:themeColor="text1"/>
        </w:rPr>
        <w:t>, not merely functional subsistence activity.</w:t>
      </w:r>
    </w:p>
    <w:p w14:paraId="2074BE88" w14:textId="77777777" w:rsidR="000C58A9" w:rsidRPr="00B102F3" w:rsidRDefault="000C58A9" w:rsidP="000C58A9">
      <w:pPr>
        <w:rPr>
          <w:rStyle w:val="s2"/>
          <w:color w:val="000000" w:themeColor="text1"/>
        </w:rPr>
      </w:pPr>
    </w:p>
    <w:p w14:paraId="39BE1976" w14:textId="77777777" w:rsidR="000C58A9" w:rsidRPr="00B102F3" w:rsidRDefault="000C58A9" w:rsidP="00CD7AA7">
      <w:pPr>
        <w:pStyle w:val="p1"/>
        <w:rPr>
          <w:color w:val="000000" w:themeColor="text1"/>
        </w:rPr>
      </w:pPr>
      <w:r w:rsidRPr="00B102F3">
        <w:rPr>
          <w:b/>
          <w:bCs/>
          <w:color w:val="000000" w:themeColor="text1"/>
        </w:rPr>
        <w:t>Conclusion:</w:t>
      </w:r>
    </w:p>
    <w:p w14:paraId="4CE3843B" w14:textId="77777777" w:rsidR="000C58A9" w:rsidRPr="00B102F3" w:rsidRDefault="000C58A9" w:rsidP="00CD7AA7">
      <w:pPr>
        <w:pStyle w:val="p1"/>
        <w:ind w:firstLine="360"/>
        <w:rPr>
          <w:color w:val="000000" w:themeColor="text1"/>
        </w:rPr>
      </w:pPr>
      <w:r w:rsidRPr="00B102F3">
        <w:rPr>
          <w:rStyle w:val="s1"/>
          <w:color w:val="000000" w:themeColor="text1"/>
        </w:rPr>
        <w:t xml:space="preserve">Blombos Cave exemplifies </w:t>
      </w:r>
      <w:r w:rsidRPr="00B102F3">
        <w:rPr>
          <w:b/>
          <w:bCs/>
          <w:color w:val="000000" w:themeColor="text1"/>
        </w:rPr>
        <w:t>early Homo sapiens’ symbolic sophistication (~100–70 ka)</w:t>
      </w:r>
      <w:r w:rsidRPr="00B102F3">
        <w:rPr>
          <w:rStyle w:val="s1"/>
          <w:color w:val="000000" w:themeColor="text1"/>
        </w:rPr>
        <w:t>. DSSM analysis confirms:</w:t>
      </w:r>
    </w:p>
    <w:p w14:paraId="4F54A665" w14:textId="77777777" w:rsidR="000C58A9" w:rsidRPr="00B102F3" w:rsidRDefault="000C58A9" w:rsidP="000C58A9">
      <w:pPr>
        <w:pStyle w:val="p1"/>
        <w:numPr>
          <w:ilvl w:val="0"/>
          <w:numId w:val="16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Mnemonic architectures:</w:t>
      </w:r>
      <w:r w:rsidRPr="00B102F3">
        <w:rPr>
          <w:color w:val="000000" w:themeColor="text1"/>
        </w:rPr>
        <w:t xml:space="preserve"> Persistent spatial patterns</w:t>
      </w:r>
    </w:p>
    <w:p w14:paraId="7D805E29" w14:textId="77777777" w:rsidR="000C58A9" w:rsidRPr="00B102F3" w:rsidRDefault="000C58A9" w:rsidP="000C58A9">
      <w:pPr>
        <w:pStyle w:val="p1"/>
        <w:numPr>
          <w:ilvl w:val="0"/>
          <w:numId w:val="16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Symbolic stabilization:</w:t>
      </w:r>
      <w:r w:rsidRPr="00B102F3">
        <w:rPr>
          <w:color w:val="000000" w:themeColor="text1"/>
        </w:rPr>
        <w:t xml:space="preserve"> Repeated standardized motifs</w:t>
      </w:r>
    </w:p>
    <w:p w14:paraId="40A93332" w14:textId="77777777" w:rsidR="000C58A9" w:rsidRPr="00B102F3" w:rsidRDefault="000C58A9" w:rsidP="000C58A9">
      <w:pPr>
        <w:pStyle w:val="p1"/>
        <w:numPr>
          <w:ilvl w:val="0"/>
          <w:numId w:val="16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Externalized cognition:</w:t>
      </w:r>
      <w:r w:rsidRPr="00B102F3">
        <w:rPr>
          <w:color w:val="000000" w:themeColor="text1"/>
        </w:rPr>
        <w:t xml:space="preserve"> Engraved ochre and beads as notation</w:t>
      </w:r>
    </w:p>
    <w:p w14:paraId="361DD902" w14:textId="77777777" w:rsidR="000C58A9" w:rsidRPr="00B102F3" w:rsidRDefault="000C58A9" w:rsidP="000C58A9">
      <w:pPr>
        <w:pStyle w:val="p1"/>
        <w:numPr>
          <w:ilvl w:val="0"/>
          <w:numId w:val="16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Symbolic regulation:</w:t>
      </w:r>
      <w:r w:rsidRPr="00B102F3">
        <w:rPr>
          <w:color w:val="000000" w:themeColor="text1"/>
        </w:rPr>
        <w:t xml:space="preserve"> Curated, non-functional artifacts</w:t>
      </w:r>
    </w:p>
    <w:p w14:paraId="321B0562" w14:textId="77777777" w:rsidR="000C58A9" w:rsidRPr="00B102F3" w:rsidRDefault="000C58A9" w:rsidP="000C58A9">
      <w:pPr>
        <w:pStyle w:val="p1"/>
        <w:numPr>
          <w:ilvl w:val="0"/>
          <w:numId w:val="16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Distributed symbolic authority:</w:t>
      </w:r>
      <w:r w:rsidRPr="00B102F3">
        <w:rPr>
          <w:color w:val="000000" w:themeColor="text1"/>
        </w:rPr>
        <w:t xml:space="preserve"> Consistent symbolic norms across layers</w:t>
      </w:r>
    </w:p>
    <w:p w14:paraId="51AA4A68" w14:textId="77777777" w:rsidR="000C58A9" w:rsidRPr="00CD7AA7" w:rsidRDefault="000C58A9" w:rsidP="000C58A9">
      <w:pPr>
        <w:pStyle w:val="p1"/>
        <w:numPr>
          <w:ilvl w:val="0"/>
          <w:numId w:val="16"/>
        </w:numPr>
        <w:rPr>
          <w:color w:val="000000" w:themeColor="text1"/>
        </w:rPr>
      </w:pPr>
      <w:r w:rsidRPr="00B102F3">
        <w:rPr>
          <w:rStyle w:val="s1"/>
          <w:b/>
          <w:bCs/>
          <w:color w:val="000000" w:themeColor="text1"/>
        </w:rPr>
        <w:t>Portable symbolic anchors:</w:t>
      </w:r>
      <w:r w:rsidRPr="00B102F3">
        <w:rPr>
          <w:color w:val="000000" w:themeColor="text1"/>
        </w:rPr>
        <w:t xml:space="preserve"> Shell beads and engraved slabs</w:t>
      </w:r>
    </w:p>
    <w:p w14:paraId="0CF54E67" w14:textId="77777777" w:rsidR="000C58A9" w:rsidRPr="00B102F3" w:rsidRDefault="000C58A9" w:rsidP="000C58A9">
      <w:pPr>
        <w:pStyle w:val="p4"/>
        <w:rPr>
          <w:color w:val="000000" w:themeColor="text1"/>
        </w:rPr>
      </w:pPr>
      <w:r w:rsidRPr="00B102F3">
        <w:rPr>
          <w:color w:val="000000" w:themeColor="text1"/>
        </w:rPr>
        <w:lastRenderedPageBreak/>
        <w:t xml:space="preserve">Blombos Cave is a </w:t>
      </w:r>
      <w:r w:rsidRPr="00B102F3">
        <w:rPr>
          <w:rStyle w:val="s3"/>
          <w:b/>
          <w:bCs/>
          <w:color w:val="000000" w:themeColor="text1"/>
        </w:rPr>
        <w:t>benchmark site</w:t>
      </w:r>
      <w:r w:rsidRPr="00B102F3">
        <w:rPr>
          <w:color w:val="000000" w:themeColor="text1"/>
        </w:rPr>
        <w:t xml:space="preserve"> for early symbolic culture, showing fully developed cognitive, social, and cultural complexity in Homo sapiens.</w:t>
      </w:r>
    </w:p>
    <w:p w14:paraId="39CD77FF" w14:textId="77777777" w:rsidR="000C58A9" w:rsidRPr="00B102F3" w:rsidRDefault="000C58A9" w:rsidP="000C58A9">
      <w:pPr>
        <w:rPr>
          <w:rStyle w:val="s2"/>
          <w:color w:val="000000" w:themeColor="text1"/>
        </w:rPr>
      </w:pPr>
    </w:p>
    <w:p w14:paraId="1A813C6B" w14:textId="77777777" w:rsidR="00612B02" w:rsidRPr="00B102F3" w:rsidRDefault="00612B02" w:rsidP="000C58A9">
      <w:pPr>
        <w:rPr>
          <w:color w:val="000000" w:themeColor="text1"/>
        </w:rPr>
      </w:pPr>
    </w:p>
    <w:sectPr w:rsidR="00612B02" w:rsidRPr="00B102F3" w:rsidSect="00B102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42B"/>
    <w:multiLevelType w:val="multilevel"/>
    <w:tmpl w:val="4274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AB8"/>
    <w:multiLevelType w:val="multilevel"/>
    <w:tmpl w:val="9076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4A59"/>
    <w:multiLevelType w:val="multilevel"/>
    <w:tmpl w:val="F1B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4639B"/>
    <w:multiLevelType w:val="multilevel"/>
    <w:tmpl w:val="FD56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9474D"/>
    <w:multiLevelType w:val="multilevel"/>
    <w:tmpl w:val="0B0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F4433"/>
    <w:multiLevelType w:val="multilevel"/>
    <w:tmpl w:val="1B8C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10CB7"/>
    <w:multiLevelType w:val="multilevel"/>
    <w:tmpl w:val="FF8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4C46"/>
    <w:multiLevelType w:val="multilevel"/>
    <w:tmpl w:val="CE9A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84B0A"/>
    <w:multiLevelType w:val="multilevel"/>
    <w:tmpl w:val="0B8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A4C04"/>
    <w:multiLevelType w:val="multilevel"/>
    <w:tmpl w:val="D4E0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150B0"/>
    <w:multiLevelType w:val="multilevel"/>
    <w:tmpl w:val="649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A052F"/>
    <w:multiLevelType w:val="multilevel"/>
    <w:tmpl w:val="0416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5503A"/>
    <w:multiLevelType w:val="multilevel"/>
    <w:tmpl w:val="FB2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F701B"/>
    <w:multiLevelType w:val="multilevel"/>
    <w:tmpl w:val="13C0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55E1B"/>
    <w:multiLevelType w:val="multilevel"/>
    <w:tmpl w:val="0F0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A01B0"/>
    <w:multiLevelType w:val="multilevel"/>
    <w:tmpl w:val="C1FA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545539">
    <w:abstractNumId w:val="11"/>
  </w:num>
  <w:num w:numId="2" w16cid:durableId="1726365709">
    <w:abstractNumId w:val="5"/>
  </w:num>
  <w:num w:numId="3" w16cid:durableId="1631977727">
    <w:abstractNumId w:val="13"/>
  </w:num>
  <w:num w:numId="4" w16cid:durableId="1982422988">
    <w:abstractNumId w:val="8"/>
  </w:num>
  <w:num w:numId="5" w16cid:durableId="1486508081">
    <w:abstractNumId w:val="14"/>
  </w:num>
  <w:num w:numId="6" w16cid:durableId="964775383">
    <w:abstractNumId w:val="2"/>
  </w:num>
  <w:num w:numId="7" w16cid:durableId="833952573">
    <w:abstractNumId w:val="15"/>
  </w:num>
  <w:num w:numId="8" w16cid:durableId="1301694602">
    <w:abstractNumId w:val="4"/>
  </w:num>
  <w:num w:numId="9" w16cid:durableId="1565722404">
    <w:abstractNumId w:val="7"/>
  </w:num>
  <w:num w:numId="10" w16cid:durableId="1893925853">
    <w:abstractNumId w:val="6"/>
  </w:num>
  <w:num w:numId="11" w16cid:durableId="1728413276">
    <w:abstractNumId w:val="3"/>
  </w:num>
  <w:num w:numId="12" w16cid:durableId="1627810964">
    <w:abstractNumId w:val="10"/>
  </w:num>
  <w:num w:numId="13" w16cid:durableId="630866390">
    <w:abstractNumId w:val="9"/>
  </w:num>
  <w:num w:numId="14" w16cid:durableId="995913775">
    <w:abstractNumId w:val="12"/>
  </w:num>
  <w:num w:numId="15" w16cid:durableId="332610119">
    <w:abstractNumId w:val="0"/>
  </w:num>
  <w:num w:numId="16" w16cid:durableId="183961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A9"/>
    <w:rsid w:val="000341A6"/>
    <w:rsid w:val="000C58A9"/>
    <w:rsid w:val="00612B02"/>
    <w:rsid w:val="00AA2454"/>
    <w:rsid w:val="00B102F3"/>
    <w:rsid w:val="00CD7AA7"/>
    <w:rsid w:val="00C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A044CE"/>
  <w15:chartTrackingRefBased/>
  <w15:docId w15:val="{B01BB44F-D20A-E64C-919E-4CD884E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58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C58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8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C58A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1">
    <w:name w:val="p1"/>
    <w:basedOn w:val="Normal"/>
    <w:rsid w:val="000C58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0C58A9"/>
  </w:style>
  <w:style w:type="paragraph" w:customStyle="1" w:styleId="p2">
    <w:name w:val="p2"/>
    <w:basedOn w:val="Normal"/>
    <w:rsid w:val="000C58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0C58A9"/>
  </w:style>
  <w:style w:type="paragraph" w:customStyle="1" w:styleId="p3">
    <w:name w:val="p3"/>
    <w:basedOn w:val="Normal"/>
    <w:rsid w:val="000C58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3">
    <w:name w:val="s3"/>
    <w:basedOn w:val="DefaultParagraphFont"/>
    <w:rsid w:val="000C58A9"/>
  </w:style>
  <w:style w:type="paragraph" w:customStyle="1" w:styleId="p4">
    <w:name w:val="p4"/>
    <w:basedOn w:val="Normal"/>
    <w:rsid w:val="000C58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A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CE0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1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0.6084/m9.figshare.31113958" TargetMode="External"/><Relationship Id="rId5" Type="http://schemas.openxmlformats.org/officeDocument/2006/relationships/hyperlink" Target="https://doi.org/10.6084/m9.figshare.31125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2026-01-22T14:15:00Z</cp:lastPrinted>
  <dcterms:created xsi:type="dcterms:W3CDTF">2026-01-22T14:15:00Z</dcterms:created>
  <dcterms:modified xsi:type="dcterms:W3CDTF">2026-01-22T14:19:00Z</dcterms:modified>
</cp:coreProperties>
</file>