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7B0" w:rsidRPr="00D947B0" w:rsidRDefault="00D947B0" w:rsidP="00D947B0">
      <w:pPr>
        <w:rPr>
          <w:rFonts w:ascii="Gill Sans MT" w:eastAsia="Times New Roman" w:hAnsi="Gill Sans MT" w:cs="Times New Roman"/>
          <w:lang w:eastAsia="en-GB"/>
        </w:rPr>
      </w:pPr>
    </w:p>
    <w:p w:rsidR="00D947B0" w:rsidRPr="00D947B0" w:rsidRDefault="00D947B0" w:rsidP="00D947B0">
      <w:pPr>
        <w:spacing w:before="100" w:beforeAutospacing="1" w:after="100" w:afterAutospacing="1"/>
        <w:jc w:val="center"/>
        <w:outlineLvl w:val="2"/>
        <w:rPr>
          <w:rFonts w:ascii="Gill Sans MT" w:eastAsia="Times New Roman" w:hAnsi="Gill Sans MT" w:cs="Times New Roman"/>
          <w:b/>
          <w:bCs/>
          <w:sz w:val="56"/>
          <w:szCs w:val="56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sz w:val="56"/>
          <w:szCs w:val="56"/>
          <w:lang w:eastAsia="en-GB"/>
        </w:rPr>
        <w:t>War Is Not Inevitable. It Is a Breakdown</w:t>
      </w:r>
    </w:p>
    <w:p w:rsidR="00D947B0" w:rsidRPr="00D947B0" w:rsidRDefault="00D947B0" w:rsidP="00D947B0">
      <w:pPr>
        <w:spacing w:before="100" w:beforeAutospacing="1" w:after="100" w:afterAutospacing="1"/>
        <w:jc w:val="center"/>
        <w:outlineLvl w:val="2"/>
        <w:rPr>
          <w:rFonts w:ascii="Gill Sans MT" w:eastAsia="Times New Roman" w:hAnsi="Gill Sans MT" w:cs="Times New Roman"/>
          <w:b/>
          <w:bCs/>
          <w:sz w:val="27"/>
          <w:szCs w:val="27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i/>
          <w:iCs/>
          <w:lang w:eastAsia="en-GB"/>
        </w:rPr>
        <w:t>Why modern conflict represents a failure of symbolic regulation—and an extinction risk</w:t>
      </w:r>
    </w:p>
    <w:p w:rsidR="00D947B0" w:rsidRPr="00D947B0" w:rsidRDefault="00D947B0" w:rsidP="00D947B0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val="en-US"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Anthony Vondoom</w:t>
      </w:r>
    </w:p>
    <w:p w:rsidR="00F91900" w:rsidRPr="00F91900" w:rsidRDefault="00F91900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sz w:val="20"/>
          <w:szCs w:val="20"/>
          <w:lang w:val="en-US" w:eastAsia="en-GB"/>
        </w:rPr>
      </w:pPr>
      <w:r w:rsidRPr="00F91900">
        <w:rPr>
          <w:rFonts w:ascii="Gill Sans MT" w:eastAsia="Times New Roman" w:hAnsi="Gill Sans MT" w:cs="Times New Roman"/>
          <w:b/>
          <w:bCs/>
          <w:sz w:val="20"/>
          <w:szCs w:val="20"/>
          <w:lang w:val="en-US" w:eastAsia="en-GB"/>
        </w:rPr>
        <w:t xml:space="preserve">Preprint (2026) </w:t>
      </w:r>
      <w:hyperlink r:id="rId5" w:history="1">
        <w:r w:rsidRPr="00F91900">
          <w:rPr>
            <w:rStyle w:val="Hyperlink"/>
            <w:rFonts w:ascii="Gill Sans MT" w:eastAsia="Times New Roman" w:hAnsi="Gill Sans MT" w:cs="Times New Roman"/>
            <w:b/>
            <w:bCs/>
            <w:sz w:val="20"/>
            <w:szCs w:val="20"/>
            <w:lang w:val="en-US" w:eastAsia="en-GB"/>
          </w:rPr>
          <w:t>https://doi.org/10.6084/m9.figshare.31082791</w:t>
        </w:r>
      </w:hyperlink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F91900">
      <w:pPr>
        <w:spacing w:before="100" w:beforeAutospacing="1" w:after="100" w:afterAutospacing="1"/>
        <w:rPr>
          <w:rFonts w:ascii="Gill Sans MT" w:eastAsia="Times New Roman" w:hAnsi="Gill Sans MT" w:cs="Times New Roman"/>
          <w:b/>
          <w:bCs/>
          <w:lang w:eastAsia="en-GB"/>
        </w:rPr>
      </w:pPr>
    </w:p>
    <w:p w:rsidR="00F91900" w:rsidRDefault="00F91900" w:rsidP="00F91900">
      <w:pPr>
        <w:spacing w:before="100" w:beforeAutospacing="1" w:after="100" w:afterAutospacing="1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Default="0013341A" w:rsidP="0013341A">
      <w:pPr>
        <w:spacing w:before="100" w:beforeAutospacing="1" w:after="100" w:afterAutospacing="1"/>
        <w:jc w:val="center"/>
        <w:rPr>
          <w:rFonts w:ascii="Gill Sans MT" w:eastAsia="Times New Roman" w:hAnsi="Gill Sans MT" w:cs="Times New Roman"/>
          <w:b/>
          <w:bCs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rPr>
          <w:rFonts w:ascii="Gill Sans MT" w:eastAsia="Times New Roman" w:hAnsi="Gill Sans MT" w:cs="Times New Roman"/>
          <w:b/>
          <w:bCs/>
          <w:lang w:eastAsia="en-GB"/>
        </w:rPr>
      </w:pPr>
    </w:p>
    <w:p w:rsidR="0013341A" w:rsidRPr="0013341A" w:rsidRDefault="0013341A" w:rsidP="0013341A">
      <w:pPr>
        <w:pStyle w:val="p1"/>
      </w:pPr>
      <w:r w:rsidRPr="0013341A">
        <w:t>This paper is conceptually and methodologically related to the foundational work on the Deep Symbolic Systems Model (DSSM) by Vondoom, A.:</w:t>
      </w:r>
    </w:p>
    <w:p w:rsidR="0013341A" w:rsidRPr="0013341A" w:rsidRDefault="0013341A" w:rsidP="0013341A">
      <w:pPr>
        <w:pStyle w:val="p1"/>
        <w:numPr>
          <w:ilvl w:val="1"/>
          <w:numId w:val="9"/>
        </w:numPr>
      </w:pPr>
      <w:r w:rsidRPr="0013341A">
        <w:rPr>
          <w:rStyle w:val="s1"/>
          <w:b/>
          <w:bCs/>
        </w:rPr>
        <w:t>Vondoom, A. (2025, December 30).</w:t>
      </w:r>
      <w:r w:rsidRPr="0013341A">
        <w:t xml:space="preserve"> </w:t>
      </w:r>
      <w:r w:rsidRPr="0013341A">
        <w:rPr>
          <w:i/>
          <w:iCs/>
        </w:rPr>
        <w:t>The Deep Symbolic Systems Model (DSSM) – A Cognitive–Ritual Framework for Early Monumentality and Cultural Continuity.</w:t>
      </w:r>
      <w:r w:rsidRPr="0013341A">
        <w:t xml:space="preserve"> </w:t>
      </w:r>
      <w:hyperlink r:id="rId6" w:history="1">
        <w:r w:rsidRPr="0013341A">
          <w:rPr>
            <w:rStyle w:val="Hyperlink"/>
          </w:rPr>
          <w:t>https://doi.org/10.17605/OSF.IO/MRZFU</w:t>
        </w:r>
      </w:hyperlink>
    </w:p>
    <w:p w:rsidR="0013341A" w:rsidRPr="0013341A" w:rsidRDefault="0013341A" w:rsidP="0013341A">
      <w:pPr>
        <w:pStyle w:val="p1"/>
        <w:numPr>
          <w:ilvl w:val="1"/>
          <w:numId w:val="9"/>
        </w:numPr>
        <w:rPr>
          <w:rStyle w:val="Hyperlink"/>
        </w:rPr>
      </w:pPr>
      <w:r w:rsidRPr="0013341A">
        <w:rPr>
          <w:rStyle w:val="s1"/>
          <w:b/>
          <w:bCs/>
        </w:rPr>
        <w:t>Vondoom, A. (2026, January 5).</w:t>
      </w:r>
      <w:r w:rsidRPr="0013341A">
        <w:t xml:space="preserve"> </w:t>
      </w:r>
      <w:r w:rsidRPr="0013341A">
        <w:rPr>
          <w:i/>
          <w:iCs/>
        </w:rPr>
        <w:t>Cognitive Preconditions for the Deep SymbolicSystems Model (DSSM).</w:t>
      </w:r>
      <w:r w:rsidRPr="0013341A">
        <w:t xml:space="preserve"> </w:t>
      </w:r>
      <w:hyperlink r:id="rId7" w:history="1">
        <w:r w:rsidRPr="0013341A">
          <w:rPr>
            <w:rStyle w:val="Hyperlink"/>
          </w:rPr>
          <w:t>https://doi.org/10.17605/OSF.IO/25AJW</w:t>
        </w:r>
      </w:hyperlink>
    </w:p>
    <w:p w:rsidR="0013341A" w:rsidRPr="0013341A" w:rsidRDefault="0013341A" w:rsidP="0013341A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lang w:eastAsia="en-GB"/>
        </w:rPr>
      </w:pPr>
      <w:proofErr w:type="spellStart"/>
      <w:r w:rsidRPr="0013341A">
        <w:rPr>
          <w:rFonts w:ascii="Times New Roman" w:eastAsia="Times New Roman" w:hAnsi="Times New Roman" w:cs="Times New Roman"/>
          <w:b/>
          <w:bCs/>
          <w:lang w:val="en-US" w:eastAsia="en-GB"/>
        </w:rPr>
        <w:t>Vondoom</w:t>
      </w:r>
      <w:proofErr w:type="spellEnd"/>
      <w:r w:rsidRPr="0013341A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, A. (2026) </w:t>
      </w:r>
      <w:r w:rsidRPr="0013341A">
        <w:rPr>
          <w:rFonts w:ascii="Times New Roman" w:eastAsia="Times New Roman" w:hAnsi="Times New Roman" w:cs="Times New Roman"/>
          <w:i/>
          <w:iCs/>
          <w:lang w:eastAsia="en-GB"/>
        </w:rPr>
        <w:t>The Deep Symbolic Systems Model (DSSM</w:t>
      </w:r>
      <w:proofErr w:type="gramStart"/>
      <w:r w:rsidRPr="0013341A">
        <w:rPr>
          <w:rFonts w:ascii="Times New Roman" w:eastAsia="Times New Roman" w:hAnsi="Times New Roman" w:cs="Times New Roman"/>
          <w:i/>
          <w:iCs/>
          <w:lang w:eastAsia="en-GB"/>
        </w:rPr>
        <w:t>):A</w:t>
      </w:r>
      <w:proofErr w:type="gramEnd"/>
      <w:r w:rsidRPr="0013341A">
        <w:rPr>
          <w:rFonts w:ascii="Times New Roman" w:eastAsia="Times New Roman" w:hAnsi="Times New Roman" w:cs="Times New Roman"/>
          <w:i/>
          <w:iCs/>
          <w:lang w:eastAsia="en-GB"/>
        </w:rPr>
        <w:t xml:space="preserve"> Canonical Framework for Early Symbolic Stabilization Across Macro-Regions.</w:t>
      </w:r>
      <w:r w:rsidRPr="0013341A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hyperlink r:id="rId8" w:history="1">
        <w:r w:rsidRPr="0013341A">
          <w:rPr>
            <w:rStyle w:val="Hyperlink"/>
            <w:rFonts w:ascii="Times New Roman" w:eastAsia="Times New Roman" w:hAnsi="Times New Roman" w:cs="Times New Roman"/>
            <w:lang w:eastAsia="en-GB"/>
          </w:rPr>
          <w:t>https://doi.org/10.6084/m9.figshare.31061698.v3</w:t>
        </w:r>
      </w:hyperlink>
    </w:p>
    <w:p w:rsidR="0013341A" w:rsidRPr="0013341A" w:rsidRDefault="0013341A" w:rsidP="0013341A">
      <w:pPr>
        <w:pStyle w:val="ListParagraph"/>
        <w:numPr>
          <w:ilvl w:val="1"/>
          <w:numId w:val="9"/>
        </w:numPr>
        <w:spacing w:before="100" w:beforeAutospacing="1" w:after="100" w:afterAutospacing="1"/>
        <w:outlineLvl w:val="0"/>
        <w:rPr>
          <w:rStyle w:val="Hyperlink"/>
          <w:rFonts w:ascii="Times New Roman" w:eastAsia="Times New Roman" w:hAnsi="Times New Roman" w:cs="Times New Roman"/>
          <w:i/>
          <w:iCs/>
          <w:color w:val="auto"/>
          <w:kern w:val="36"/>
          <w:u w:val="none"/>
          <w:lang w:eastAsia="en-GB"/>
        </w:rPr>
      </w:pPr>
      <w:proofErr w:type="spellStart"/>
      <w:r w:rsidRPr="0013341A">
        <w:rPr>
          <w:rFonts w:ascii="Times New Roman" w:eastAsia="Times New Roman" w:hAnsi="Times New Roman" w:cs="Times New Roman"/>
          <w:b/>
          <w:bCs/>
          <w:kern w:val="36"/>
          <w:lang w:val="en-US" w:eastAsia="en-GB"/>
        </w:rPr>
        <w:t>Vondoom</w:t>
      </w:r>
      <w:proofErr w:type="spellEnd"/>
      <w:r w:rsidRPr="0013341A">
        <w:rPr>
          <w:rFonts w:ascii="Times New Roman" w:eastAsia="Times New Roman" w:hAnsi="Times New Roman" w:cs="Times New Roman"/>
          <w:b/>
          <w:bCs/>
          <w:kern w:val="36"/>
          <w:lang w:val="en-US" w:eastAsia="en-GB"/>
        </w:rPr>
        <w:t xml:space="preserve">, A. (2026) </w:t>
      </w:r>
      <w:r w:rsidRPr="0013341A">
        <w:rPr>
          <w:rFonts w:ascii="Times New Roman" w:eastAsia="Times New Roman" w:hAnsi="Times New Roman" w:cs="Times New Roman"/>
          <w:i/>
          <w:iCs/>
          <w:kern w:val="36"/>
          <w:lang w:eastAsia="en-GB"/>
        </w:rPr>
        <w:t>Neural Evolution and Symbolic Stabilization</w:t>
      </w:r>
      <w:r w:rsidRPr="0013341A">
        <w:rPr>
          <w:rFonts w:ascii="Times New Roman" w:eastAsia="Times New Roman" w:hAnsi="Times New Roman" w:cs="Times New Roman"/>
          <w:b/>
          <w:bCs/>
          <w:kern w:val="36"/>
          <w:lang w:val="en-US" w:eastAsia="en-GB"/>
        </w:rPr>
        <w:t xml:space="preserve">: </w:t>
      </w:r>
      <w:r w:rsidRPr="0013341A">
        <w:rPr>
          <w:rFonts w:ascii="Times New Roman" w:eastAsia="Times New Roman" w:hAnsi="Times New Roman" w:cs="Times New Roman"/>
          <w:i/>
          <w:iCs/>
          <w:kern w:val="36"/>
          <w:lang w:eastAsia="en-GB"/>
        </w:rPr>
        <w:t>A Neuro-Archaeological Foundation for the Deep Symbolic Systems Model (DSSM)</w:t>
      </w:r>
      <w:r w:rsidRPr="0013341A">
        <w:rPr>
          <w:rFonts w:ascii="Times New Roman" w:eastAsia="Times New Roman" w:hAnsi="Times New Roman" w:cs="Times New Roman"/>
          <w:i/>
          <w:iCs/>
          <w:kern w:val="36"/>
          <w:lang w:val="en-US" w:eastAsia="en-GB"/>
        </w:rPr>
        <w:t xml:space="preserve"> </w:t>
      </w:r>
      <w:hyperlink r:id="rId9" w:history="1">
        <w:r w:rsidRPr="0013341A">
          <w:rPr>
            <w:rStyle w:val="Hyperlink"/>
            <w:rFonts w:ascii="Times New Roman" w:eastAsia="Times New Roman" w:hAnsi="Times New Roman" w:cs="Times New Roman"/>
            <w:lang w:eastAsia="en-GB"/>
          </w:rPr>
          <w:t>https://doi.org/10.6084/m9.figshare.31077526</w:t>
        </w:r>
      </w:hyperlink>
    </w:p>
    <w:p w:rsidR="00D947B0" w:rsidRPr="0013341A" w:rsidRDefault="00D947B0" w:rsidP="0013341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i/>
          <w:iCs/>
          <w:kern w:val="36"/>
          <w:lang w:eastAsia="en-GB"/>
        </w:rPr>
      </w:pPr>
      <w:r w:rsidRPr="0013341A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lastRenderedPageBreak/>
        <w:t>Abstract</w:t>
      </w: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 xml:space="preserve">Traditional explanations of war—political choice, moral failure, or human aggression—fail to explain how large-scale, modern conflict becomes possible and why it threatens civilization. This paper frames war as a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systemic failure of symbolic regulation</w:t>
      </w:r>
      <w:r w:rsidRPr="00D947B0">
        <w:rPr>
          <w:rFonts w:ascii="Gill Sans MT" w:eastAsia="Times New Roman" w:hAnsi="Gill Sans MT" w:cs="Times New Roman"/>
          <w:lang w:eastAsia="en-GB"/>
        </w:rPr>
        <w:t xml:space="preserve">, drawing on the Deep Symbolic Systems Model (DSSM), which formalizes how long-term symbolic stabilization regulates societal fear, decision cycles, and coordination Historical and contemporary case studies—including pre-modern warfare, Cold War nuclear crises, and cross-cultural nuclear events—demonstrate that symbolic systems metabolize fear, slow decision cycles, and maintain societal stability. Failure of these systems compresses time horizons, erodes trust, and triggers procedural escalation, creating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structural extinction risks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. DSSM simulations identify critical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decision-time thresholds (~48 hours)</w:t>
      </w:r>
      <w:r w:rsidRPr="00D947B0">
        <w:rPr>
          <w:rFonts w:ascii="Gill Sans MT" w:eastAsia="Times New Roman" w:hAnsi="Gill Sans MT" w:cs="Times New Roman"/>
          <w:lang w:eastAsia="en-GB"/>
        </w:rPr>
        <w:t>, beyond which preemptive escalation dominates. Policy interventions to strengthen symbolic regulation, embed temporal buffers, and maintain global coordination are essential to civilizational survival.</w:t>
      </w: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Default="00D947B0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13341A" w:rsidRDefault="0013341A" w:rsidP="00D947B0">
      <w:pPr>
        <w:spacing w:before="100" w:beforeAutospacing="1" w:after="100" w:afterAutospacing="1"/>
        <w:ind w:firstLine="720"/>
        <w:rPr>
          <w:rFonts w:ascii="Gill Sans MT" w:eastAsia="Times New Roman" w:hAnsi="Gill Sans MT" w:cs="Times New Roman"/>
          <w:lang w:eastAsia="en-GB"/>
        </w:rPr>
      </w:pPr>
    </w:p>
    <w:p w:rsidR="00D947B0" w:rsidRPr="00D947B0" w:rsidRDefault="00D947B0" w:rsidP="00D947B0">
      <w:pPr>
        <w:rPr>
          <w:rFonts w:ascii="Gill Sans MT" w:eastAsia="Times New Roman" w:hAnsi="Gill Sans MT" w:cs="Times New Roman"/>
          <w:lang w:eastAsia="en-GB"/>
        </w:rPr>
      </w:pPr>
    </w:p>
    <w:p w:rsidR="00D947B0" w:rsidRPr="00D947B0" w:rsidRDefault="00D947B0" w:rsidP="00D947B0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8"/>
          <w:szCs w:val="28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lastRenderedPageBreak/>
        <w:t>1</w:t>
      </w:r>
      <w:r w:rsidRPr="00D947B0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t xml:space="preserve">. The Problem: </w:t>
      </w:r>
      <w:r w:rsidRPr="00D947B0">
        <w:rPr>
          <w:rFonts w:ascii="Gill Sans MT" w:eastAsia="Times New Roman" w:hAnsi="Gill Sans MT" w:cs="Times New Roman"/>
          <w:b/>
          <w:bCs/>
          <w:i/>
          <w:iCs/>
          <w:sz w:val="28"/>
          <w:szCs w:val="28"/>
          <w:lang w:eastAsia="en-GB"/>
        </w:rPr>
        <w:t>War as a Structural Risk</w:t>
      </w:r>
    </w:p>
    <w:p w:rsidR="00D947B0" w:rsidRPr="00D947B0" w:rsidRDefault="00D947B0" w:rsidP="00D947B0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 xml:space="preserve">Modern war is no longer merely destructive—it threatens the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symbolic and institutional substrates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that sustain civilization.</w:t>
      </w:r>
    </w:p>
    <w:p w:rsidR="00D947B0" w:rsidRPr="00D947B0" w:rsidRDefault="00D947B0" w:rsidP="00D947B0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>Pre-modern violence was bounded: defeats destroyed lives locally but rarely erased societal capacity for recovery.</w:t>
      </w:r>
    </w:p>
    <w:p w:rsidR="00D947B0" w:rsidRPr="00D947B0" w:rsidRDefault="00D947B0" w:rsidP="00D947B0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>Modern conflict compresses decision time, globalizes interdependence, and introduces irreversibility.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2198"/>
        <w:gridCol w:w="2802"/>
        <w:gridCol w:w="1460"/>
        <w:gridCol w:w="2186"/>
      </w:tblGrid>
      <w:tr w:rsidR="00D947B0" w:rsidRPr="00D947B0" w:rsidTr="00D947B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Era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Containment Mechanism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Approx. Time for Crisis Resolution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Reversibility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Notes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Pre-modern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Ritual, customary law, local governance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Weeks–months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Localized destruction, symbolic structures intact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Cold War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Treaties, backchannels, verification regimes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3–13 days (Cuban Missile Crisis 13</w:t>
            </w:r>
            <w:r>
              <w:rPr>
                <w:rFonts w:ascii="Gill Sans MT" w:eastAsia="Times New Roman" w:hAnsi="Gill Sans MT" w:cs="Times New Roman"/>
                <w:lang w:eastAsia="en-GB"/>
              </w:rPr>
              <w:t xml:space="preserve"> days</w:t>
            </w:r>
            <w:r w:rsidRPr="00D947B0">
              <w:rPr>
                <w:rFonts w:ascii="Gill Sans MT" w:eastAsia="Times New Roman" w:hAnsi="Gill Sans MT" w:cs="Times New Roman"/>
                <w:lang w:eastAsia="en-GB"/>
              </w:rPr>
              <w:t>, Able Archer 10</w:t>
            </w:r>
            <w:r>
              <w:rPr>
                <w:rFonts w:ascii="Gill Sans MT" w:eastAsia="Times New Roman" w:hAnsi="Gill Sans MT" w:cs="Times New Roman"/>
                <w:lang w:eastAsia="en-GB"/>
              </w:rPr>
              <w:t xml:space="preserve"> days </w:t>
            </w:r>
            <w:r w:rsidRPr="00D947B0">
              <w:rPr>
                <w:rFonts w:ascii="Gill Sans MT" w:eastAsia="Times New Roman" w:hAnsi="Gill Sans MT" w:cs="Times New Roman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Nuclear escalation deferred by symbolic regulation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Contemporary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Cross-cultural nuclear crises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1 day–2 weeks (Kargil War ~12 weeks total, nuclear tensions peaked final week)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Compressed decision windows, global coupling</w:t>
            </w:r>
          </w:p>
        </w:tc>
      </w:tr>
    </w:tbl>
    <w:p w:rsidR="00D947B0" w:rsidRPr="00D947B0" w:rsidRDefault="00D947B0" w:rsidP="00D947B0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8"/>
          <w:szCs w:val="28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t xml:space="preserve">2. Mechanism: </w:t>
      </w:r>
      <w:r w:rsidRPr="00D947B0">
        <w:rPr>
          <w:rFonts w:ascii="Gill Sans MT" w:eastAsia="Times New Roman" w:hAnsi="Gill Sans MT" w:cs="Times New Roman"/>
          <w:b/>
          <w:bCs/>
          <w:i/>
          <w:iCs/>
          <w:sz w:val="28"/>
          <w:szCs w:val="28"/>
          <w:lang w:eastAsia="en-GB"/>
        </w:rPr>
        <w:t>Symbolic Systems and Fear Regulation</w:t>
      </w:r>
    </w:p>
    <w:p w:rsidR="00D947B0" w:rsidRPr="00D947B0" w:rsidRDefault="00D947B0" w:rsidP="00D947B0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 xml:space="preserve">Societies metabolize fear through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temporal and procedural symbolic structures</w:t>
      </w:r>
      <w:r w:rsidRPr="00D947B0">
        <w:rPr>
          <w:rFonts w:ascii="Gill Sans MT" w:eastAsia="Times New Roman" w:hAnsi="Gill Sans MT" w:cs="Times New Roman"/>
          <w:lang w:eastAsia="en-GB"/>
        </w:rPr>
        <w:t>. DSSM formalizes these as:</w:t>
      </w:r>
    </w:p>
    <w:p w:rsidR="00D947B0" w:rsidRPr="00D947B0" w:rsidRDefault="00D947B0" w:rsidP="00D947B0">
      <w:pPr>
        <w:numPr>
          <w:ilvl w:val="0"/>
          <w:numId w:val="3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Courts &amp; Legal Procedures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defer retaliation, extend deliberation.</w:t>
      </w:r>
    </w:p>
    <w:p w:rsidR="00D947B0" w:rsidRPr="00D947B0" w:rsidRDefault="00D947B0" w:rsidP="00D947B0">
      <w:pPr>
        <w:numPr>
          <w:ilvl w:val="0"/>
          <w:numId w:val="3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Contracts &amp; Currencies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extend trust beyond immediate interactions.</w:t>
      </w:r>
    </w:p>
    <w:p w:rsidR="00D947B0" w:rsidRPr="00D947B0" w:rsidRDefault="00D947B0" w:rsidP="00D947B0">
      <w:pPr>
        <w:numPr>
          <w:ilvl w:val="0"/>
          <w:numId w:val="3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Bureaucracies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convert urgent threats into reviewable responses.</w:t>
      </w:r>
    </w:p>
    <w:p w:rsidR="00D947B0" w:rsidRPr="00D947B0" w:rsidRDefault="00D947B0" w:rsidP="00D947B0">
      <w:pPr>
        <w:spacing w:before="100" w:beforeAutospacing="1" w:after="100" w:afterAutospacing="1"/>
        <w:rPr>
          <w:rFonts w:ascii="Gill Sans MT" w:eastAsia="Times New Roman" w:hAnsi="Gill Sans MT" w:cs="Times New Roman"/>
          <w:i/>
          <w:iCs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i/>
          <w:iCs/>
          <w:lang w:eastAsia="en-GB"/>
        </w:rPr>
        <w:t>Simulation Output (Representative DSSM Data)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3900"/>
        <w:gridCol w:w="2607"/>
      </w:tblGrid>
      <w:tr w:rsidR="00D947B0" w:rsidRPr="00D947B0" w:rsidTr="00D947B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Decision Window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Preemptive Escalation Probability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System Stability Index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&gt;96 hrs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0.92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48–96 hrs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0.78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24–48 hrs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47%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0.51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&lt;24 hrs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82%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0.21</w:t>
            </w:r>
          </w:p>
        </w:tc>
      </w:tr>
    </w:tbl>
    <w:p w:rsidR="0013341A" w:rsidRDefault="00D947B0" w:rsidP="0013341A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Insight: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Below ~48 hours, symbolic containment fails; fear-driven escalation dominates regardless of actor intent.</w:t>
      </w:r>
    </w:p>
    <w:p w:rsidR="00D947B0" w:rsidRPr="00D947B0" w:rsidRDefault="00D947B0" w:rsidP="0013341A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t>3. Historical and Cross-Cultural Evidence</w:t>
      </w:r>
    </w:p>
    <w:p w:rsidR="00D947B0" w:rsidRPr="00D947B0" w:rsidRDefault="00D947B0" w:rsidP="00D947B0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Cuban Missile Crisis (1962)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13-day de-escalation mediated by EXCOMM, diplomatic verification, and temporal buffers.</w:t>
      </w:r>
    </w:p>
    <w:p w:rsidR="00D947B0" w:rsidRPr="00D947B0" w:rsidRDefault="00D947B0" w:rsidP="00D947B0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Able Archer 83 (1983)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10-day Soviet alert defused by multi-channel verification </w:t>
      </w:r>
    </w:p>
    <w:p w:rsidR="00D947B0" w:rsidRPr="00D947B0" w:rsidRDefault="00D947B0" w:rsidP="00D947B0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Kargil War (1999, India-Pakistan)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nuclear tension peaked over one week; international symbolic mediation prevented escalation.</w:t>
      </w:r>
    </w:p>
    <w:p w:rsidR="00D947B0" w:rsidRPr="00D947B0" w:rsidRDefault="00D947B0" w:rsidP="00D947B0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lastRenderedPageBreak/>
        <w:t>Hiroshima &amp; Nagasaki (1945)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localized symbolic and ecological collapse illustrates irreversibility.</w:t>
      </w:r>
    </w:p>
    <w:p w:rsidR="00D947B0" w:rsidRPr="00D947B0" w:rsidRDefault="00D947B0" w:rsidP="00D947B0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8"/>
          <w:szCs w:val="28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t xml:space="preserve">4. Modern Risk: </w:t>
      </w:r>
      <w:r w:rsidRPr="00D947B0">
        <w:rPr>
          <w:rFonts w:ascii="Gill Sans MT" w:eastAsia="Times New Roman" w:hAnsi="Gill Sans MT" w:cs="Times New Roman"/>
          <w:b/>
          <w:bCs/>
          <w:i/>
          <w:iCs/>
          <w:sz w:val="28"/>
          <w:szCs w:val="28"/>
          <w:lang w:eastAsia="en-GB"/>
        </w:rPr>
        <w:t>Nuclear Weapons, Global Coupling, and Symbolic Inertia</w:t>
      </w:r>
    </w:p>
    <w:p w:rsidR="00D947B0" w:rsidRPr="00D947B0" w:rsidRDefault="00D947B0" w:rsidP="00D947B0">
      <w:pPr>
        <w:numPr>
          <w:ilvl w:val="0"/>
          <w:numId w:val="5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Irreversibility: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Ecological, genetic, and social collapse is permanent.</w:t>
      </w:r>
    </w:p>
    <w:p w:rsidR="00D947B0" w:rsidRPr="00D947B0" w:rsidRDefault="00D947B0" w:rsidP="00D947B0">
      <w:pPr>
        <w:numPr>
          <w:ilvl w:val="0"/>
          <w:numId w:val="5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Time compression: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Nuclear decision windows can be hours, far below symbolic system capacity.</w:t>
      </w:r>
    </w:p>
    <w:p w:rsidR="00D947B0" w:rsidRPr="00D947B0" w:rsidRDefault="00D947B0" w:rsidP="00D947B0">
      <w:pPr>
        <w:numPr>
          <w:ilvl w:val="0"/>
          <w:numId w:val="5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Global coupling: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Localized failures cascade globally (financial, communication, supply chains).</w:t>
      </w:r>
    </w:p>
    <w:p w:rsidR="00D947B0" w:rsidRPr="00D947B0" w:rsidRDefault="00D947B0" w:rsidP="00D947B0">
      <w:pPr>
        <w:numPr>
          <w:ilvl w:val="0"/>
          <w:numId w:val="5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Symbolic inertia: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Narratives of deterrence and dominance persist past their functional utility.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1627"/>
        <w:gridCol w:w="1409"/>
        <w:gridCol w:w="4409"/>
      </w:tblGrid>
      <w:tr w:rsidR="00D947B0" w:rsidRPr="00D947B0" w:rsidTr="00D947B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Historical Era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Modern Era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DSSM Implication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Decision Time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Weeks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&lt;48 hrs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Phase transition to uncontrollable escalation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Reversibility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Medium–High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Structural extinction risk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System Coupling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Regional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Global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Local failure cascades globally</w:t>
            </w:r>
          </w:p>
        </w:tc>
      </w:tr>
      <w:tr w:rsidR="00D947B0" w:rsidRPr="00D947B0" w:rsidTr="00D947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Symbolic Adaptation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Lagging</w:t>
            </w:r>
          </w:p>
        </w:tc>
        <w:tc>
          <w:tcPr>
            <w:tcW w:w="0" w:type="auto"/>
            <w:vAlign w:val="center"/>
            <w:hideMark/>
          </w:tcPr>
          <w:p w:rsidR="00D947B0" w:rsidRPr="00D947B0" w:rsidRDefault="00D947B0" w:rsidP="00D947B0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D947B0">
              <w:rPr>
                <w:rFonts w:ascii="Gill Sans MT" w:eastAsia="Times New Roman" w:hAnsi="Gill Sans MT" w:cs="Times New Roman"/>
                <w:lang w:eastAsia="en-GB"/>
              </w:rPr>
              <w:t>Policy interventions required</w:t>
            </w:r>
          </w:p>
        </w:tc>
      </w:tr>
    </w:tbl>
    <w:p w:rsidR="00D947B0" w:rsidRPr="00D947B0" w:rsidRDefault="00D947B0" w:rsidP="00D947B0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t>5. Mechanistic Logic of Collapse</w:t>
      </w:r>
    </w:p>
    <w:p w:rsidR="00D947B0" w:rsidRPr="00D947B0" w:rsidRDefault="00D947B0" w:rsidP="00D947B0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>Failure of symbolic systems triggers:</w:t>
      </w:r>
    </w:p>
    <w:p w:rsidR="00D947B0" w:rsidRPr="00D947B0" w:rsidRDefault="00D947B0" w:rsidP="00D947B0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 xml:space="preserve">Loss of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legitimacy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and temporal depth.</w:t>
      </w:r>
    </w:p>
    <w:p w:rsidR="00D947B0" w:rsidRPr="00D947B0" w:rsidRDefault="00D947B0" w:rsidP="00D947B0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Trust collapse</w:t>
      </w:r>
      <w:r w:rsidRPr="00D947B0">
        <w:rPr>
          <w:rFonts w:ascii="Gill Sans MT" w:eastAsia="Times New Roman" w:hAnsi="Gill Sans MT" w:cs="Times New Roman"/>
          <w:lang w:eastAsia="en-GB"/>
        </w:rPr>
        <w:t>, survival horizons shrink.</w:t>
      </w:r>
    </w:p>
    <w:p w:rsidR="00D947B0" w:rsidRPr="00D947B0" w:rsidRDefault="00D947B0" w:rsidP="00D947B0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 xml:space="preserve">Accelerated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preemptive action</w:t>
      </w:r>
      <w:r w:rsidRPr="00D947B0">
        <w:rPr>
          <w:rFonts w:ascii="Gill Sans MT" w:eastAsia="Times New Roman" w:hAnsi="Gill Sans MT" w:cs="Times New Roman"/>
          <w:lang w:eastAsia="en-GB"/>
        </w:rPr>
        <w:t>—internal destabilization precedes external threats.</w:t>
      </w:r>
    </w:p>
    <w:p w:rsidR="00D947B0" w:rsidRPr="00D947B0" w:rsidRDefault="00D947B0" w:rsidP="00D947B0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t>6. Civilizational Imperatives</w:t>
      </w:r>
    </w:p>
    <w:p w:rsidR="00D947B0" w:rsidRPr="00D947B0" w:rsidRDefault="00D947B0" w:rsidP="00D947B0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Symbolic evolution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is a design problem, not a moral one:</w:t>
      </w:r>
    </w:p>
    <w:p w:rsidR="00D947B0" w:rsidRPr="00D947B0" w:rsidRDefault="00D947B0" w:rsidP="00D947B0">
      <w:pPr>
        <w:numPr>
          <w:ilvl w:val="0"/>
          <w:numId w:val="7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Temporal buffers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embed minimum decision delays (~48+ hours) in high-risk protocols.</w:t>
      </w:r>
    </w:p>
    <w:p w:rsidR="00D947B0" w:rsidRPr="00D947B0" w:rsidRDefault="00D947B0" w:rsidP="00D947B0">
      <w:pPr>
        <w:numPr>
          <w:ilvl w:val="0"/>
          <w:numId w:val="7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Redundant communication channels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hotlines, multi-channel verification, cross-cultural coordination.</w:t>
      </w:r>
    </w:p>
    <w:p w:rsidR="00D947B0" w:rsidRPr="00D947B0" w:rsidRDefault="00D947B0" w:rsidP="00D947B0">
      <w:pPr>
        <w:numPr>
          <w:ilvl w:val="0"/>
          <w:numId w:val="7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Global symbolic frameworks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– prioritize delay over dominance; maintain legitimacy under stress.</w:t>
      </w:r>
    </w:p>
    <w:p w:rsidR="00D947B0" w:rsidRPr="00D947B0" w:rsidRDefault="00D947B0" w:rsidP="00D947B0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7. Conclusion</w:t>
      </w:r>
    </w:p>
    <w:p w:rsidR="00D947B0" w:rsidRPr="00D947B0" w:rsidRDefault="00D947B0" w:rsidP="00D947B0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b/>
          <w:bCs/>
          <w:lang w:eastAsia="en-GB"/>
        </w:rPr>
        <w:t>War is not inevitable.</w:t>
      </w:r>
    </w:p>
    <w:p w:rsidR="00D947B0" w:rsidRPr="00D947B0" w:rsidRDefault="00D947B0" w:rsidP="00D947B0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 xml:space="preserve">Civilizational survival hinges on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synchronizing symbolic regulation with technological power</w:t>
      </w:r>
      <w:r w:rsidRPr="00D947B0">
        <w:rPr>
          <w:rFonts w:ascii="Gill Sans MT" w:eastAsia="Times New Roman" w:hAnsi="Gill Sans MT" w:cs="Times New Roman"/>
          <w:lang w:eastAsia="en-GB"/>
        </w:rPr>
        <w:t>.</w:t>
      </w:r>
    </w:p>
    <w:p w:rsidR="00D947B0" w:rsidRPr="00D947B0" w:rsidRDefault="00D947B0" w:rsidP="00D947B0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D947B0">
        <w:rPr>
          <w:rFonts w:ascii="Gill Sans MT" w:eastAsia="Times New Roman" w:hAnsi="Gill Sans MT" w:cs="Times New Roman"/>
          <w:lang w:eastAsia="en-GB"/>
        </w:rPr>
        <w:t xml:space="preserve">DSSM provides both a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diagnostic lens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and </w:t>
      </w:r>
      <w:r w:rsidRPr="00D947B0">
        <w:rPr>
          <w:rFonts w:ascii="Gill Sans MT" w:eastAsia="Times New Roman" w:hAnsi="Gill Sans MT" w:cs="Times New Roman"/>
          <w:b/>
          <w:bCs/>
          <w:lang w:eastAsia="en-GB"/>
        </w:rPr>
        <w:t>preventive roadmap</w:t>
      </w:r>
      <w:r w:rsidRPr="00D947B0">
        <w:rPr>
          <w:rFonts w:ascii="Gill Sans MT" w:eastAsia="Times New Roman" w:hAnsi="Gill Sans MT" w:cs="Times New Roman"/>
          <w:lang w:eastAsia="en-GB"/>
        </w:rPr>
        <w:t xml:space="preserve"> for existential risk management.</w:t>
      </w:r>
    </w:p>
    <w:p w:rsidR="00686101" w:rsidRPr="00D947B0" w:rsidRDefault="00686101">
      <w:pPr>
        <w:rPr>
          <w:rFonts w:ascii="Gill Sans MT" w:eastAsia="Times New Roman" w:hAnsi="Gill Sans MT" w:cs="Times New Roman"/>
          <w:lang w:eastAsia="en-GB"/>
        </w:rPr>
      </w:pPr>
    </w:p>
    <w:sectPr w:rsidR="00686101" w:rsidRPr="00D947B0" w:rsidSect="00D947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49F"/>
    <w:multiLevelType w:val="multilevel"/>
    <w:tmpl w:val="9372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12CFB"/>
    <w:multiLevelType w:val="multilevel"/>
    <w:tmpl w:val="C47C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8166D"/>
    <w:multiLevelType w:val="hybridMultilevel"/>
    <w:tmpl w:val="2DCA2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4388"/>
    <w:multiLevelType w:val="multilevel"/>
    <w:tmpl w:val="0DE6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718F7"/>
    <w:multiLevelType w:val="multilevel"/>
    <w:tmpl w:val="C6D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53616"/>
    <w:multiLevelType w:val="multilevel"/>
    <w:tmpl w:val="51C6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C2B71"/>
    <w:multiLevelType w:val="multilevel"/>
    <w:tmpl w:val="812E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04ACF"/>
    <w:multiLevelType w:val="multilevel"/>
    <w:tmpl w:val="46D8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F014C"/>
    <w:multiLevelType w:val="multilevel"/>
    <w:tmpl w:val="EE0A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331353">
    <w:abstractNumId w:val="7"/>
  </w:num>
  <w:num w:numId="2" w16cid:durableId="1574973390">
    <w:abstractNumId w:val="0"/>
  </w:num>
  <w:num w:numId="3" w16cid:durableId="959652648">
    <w:abstractNumId w:val="1"/>
  </w:num>
  <w:num w:numId="4" w16cid:durableId="1949269098">
    <w:abstractNumId w:val="5"/>
  </w:num>
  <w:num w:numId="5" w16cid:durableId="994839193">
    <w:abstractNumId w:val="4"/>
  </w:num>
  <w:num w:numId="6" w16cid:durableId="227959043">
    <w:abstractNumId w:val="3"/>
  </w:num>
  <w:num w:numId="7" w16cid:durableId="1656717276">
    <w:abstractNumId w:val="8"/>
  </w:num>
  <w:num w:numId="8" w16cid:durableId="709497017">
    <w:abstractNumId w:val="6"/>
  </w:num>
  <w:num w:numId="9" w16cid:durableId="135241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B0"/>
    <w:rsid w:val="0013341A"/>
    <w:rsid w:val="00686101"/>
    <w:rsid w:val="00D947B0"/>
    <w:rsid w:val="00F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517C4"/>
  <w15:chartTrackingRefBased/>
  <w15:docId w15:val="{4C67AF21-CBB6-514F-B091-DD3523E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47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947B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47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947B0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p1">
    <w:name w:val="p1"/>
    <w:basedOn w:val="Normal"/>
    <w:rsid w:val="00D947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D947B0"/>
  </w:style>
  <w:style w:type="paragraph" w:customStyle="1" w:styleId="p2">
    <w:name w:val="p2"/>
    <w:basedOn w:val="Normal"/>
    <w:rsid w:val="00D947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2">
    <w:name w:val="s2"/>
    <w:basedOn w:val="DefaultParagraphFont"/>
    <w:rsid w:val="00D947B0"/>
  </w:style>
  <w:style w:type="paragraph" w:customStyle="1" w:styleId="p3">
    <w:name w:val="p3"/>
    <w:basedOn w:val="Normal"/>
    <w:rsid w:val="00D947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4">
    <w:name w:val="p4"/>
    <w:basedOn w:val="Normal"/>
    <w:rsid w:val="00D947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D947B0"/>
  </w:style>
  <w:style w:type="paragraph" w:styleId="ListParagraph">
    <w:name w:val="List Paragraph"/>
    <w:basedOn w:val="Normal"/>
    <w:uiPriority w:val="34"/>
    <w:qFormat/>
    <w:rsid w:val="00133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4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084/m9.figshare.31061698.v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7605/OSF.IO/25A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605/OSF.IO/MRZF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6084/m9.figshare.3108279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6084/m9.figshare.31077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2026-01-18T20:58:00Z</dcterms:created>
  <dcterms:modified xsi:type="dcterms:W3CDTF">2026-01-18T22:04:00Z</dcterms:modified>
</cp:coreProperties>
</file>