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23FA" w:rsidRPr="00BC23FA" w:rsidRDefault="00F04097" w:rsidP="00F04097">
      <w:pPr>
        <w:spacing w:before="100" w:beforeAutospacing="1" w:after="100" w:afterAutospacing="1"/>
        <w:outlineLvl w:val="0"/>
        <w:rPr>
          <w:rFonts w:ascii="Gill Sans MT" w:eastAsia="Times New Roman" w:hAnsi="Gill Sans MT" w:cs="Times New Roman"/>
          <w:b/>
          <w:bCs/>
          <w:kern w:val="36"/>
          <w:sz w:val="52"/>
          <w:szCs w:val="52"/>
          <w:lang w:eastAsia="en-GB"/>
        </w:rPr>
      </w:pPr>
      <w:r w:rsidRPr="00BC23FA">
        <w:rPr>
          <w:rFonts w:ascii="Gill Sans MT" w:eastAsia="Times New Roman" w:hAnsi="Gill Sans MT" w:cs="Times New Roman"/>
          <w:b/>
          <w:bCs/>
          <w:kern w:val="36"/>
          <w:sz w:val="52"/>
          <w:szCs w:val="52"/>
          <w:lang w:eastAsia="en-GB"/>
        </w:rPr>
        <w:t xml:space="preserve">From Symbols to Protocols: </w:t>
      </w:r>
    </w:p>
    <w:p w:rsidR="00F04097" w:rsidRPr="00BC23FA" w:rsidRDefault="00F04097" w:rsidP="00F04097">
      <w:pPr>
        <w:spacing w:before="100" w:beforeAutospacing="1" w:after="100" w:afterAutospacing="1"/>
        <w:outlineLvl w:val="0"/>
        <w:rPr>
          <w:rFonts w:ascii="Gill Sans MT" w:eastAsia="Times New Roman" w:hAnsi="Gill Sans MT" w:cs="Times New Roman"/>
          <w:i/>
          <w:iCs/>
          <w:kern w:val="36"/>
          <w:sz w:val="32"/>
          <w:szCs w:val="32"/>
          <w:lang w:eastAsia="en-GB"/>
        </w:rPr>
      </w:pPr>
      <w:r w:rsidRPr="00BC23FA">
        <w:rPr>
          <w:rFonts w:ascii="Gill Sans MT" w:eastAsia="Times New Roman" w:hAnsi="Gill Sans MT" w:cs="Times New Roman"/>
          <w:i/>
          <w:iCs/>
          <w:kern w:val="36"/>
          <w:sz w:val="32"/>
          <w:szCs w:val="32"/>
          <w:lang w:eastAsia="en-GB"/>
        </w:rPr>
        <w:t>How Civilizational Trajectories Are Canalized by Deep Symbolic Systems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B1646" w:rsidRPr="00B23D8C" w:rsidRDefault="00FB1646" w:rsidP="00F04097">
      <w:pPr>
        <w:spacing w:before="100" w:beforeAutospacing="1" w:after="100" w:afterAutospacing="1"/>
        <w:rPr>
          <w:rFonts w:ascii="Gill Sans MT" w:eastAsia="Times New Roman" w:hAnsi="Gill Sans MT" w:cs="Times New Roman"/>
          <w:lang w:eastAsia="en-GB"/>
        </w:rPr>
      </w:pPr>
    </w:p>
    <w:p w:rsidR="00F04097" w:rsidRDefault="00F04097" w:rsidP="00F04097">
      <w:pPr>
        <w:spacing w:before="100" w:beforeAutospacing="1" w:after="100" w:afterAutospacing="1"/>
        <w:rPr>
          <w:rFonts w:ascii="Gill Sans MT" w:eastAsia="Times New Roman" w:hAnsi="Gill Sans MT" w:cs="Times New Roman"/>
          <w:b/>
          <w:bCs/>
          <w:lang w:eastAsia="en-GB"/>
        </w:rPr>
      </w:pPr>
      <w:r w:rsidRPr="00B23D8C">
        <w:rPr>
          <w:rFonts w:ascii="Gill Sans MT" w:eastAsia="Times New Roman" w:hAnsi="Gill Sans MT" w:cs="Times New Roman"/>
          <w:b/>
          <w:bCs/>
          <w:lang w:eastAsia="en-GB"/>
        </w:rPr>
        <w:t>Anthony Vondoom</w:t>
      </w:r>
    </w:p>
    <w:p w:rsidR="000A0E0F" w:rsidRPr="00B23D8C" w:rsidRDefault="000A0E0F" w:rsidP="00F04097">
      <w:pPr>
        <w:spacing w:before="100" w:beforeAutospacing="1" w:after="100" w:afterAutospacing="1"/>
        <w:rPr>
          <w:rFonts w:ascii="Gill Sans MT" w:eastAsia="Times New Roman" w:hAnsi="Gill Sans MT" w:cs="Times New Roman"/>
          <w:lang w:eastAsia="en-GB"/>
        </w:rPr>
      </w:pPr>
      <w:r>
        <w:rPr>
          <w:rFonts w:ascii="Gill Sans MT" w:eastAsia="Times New Roman" w:hAnsi="Gill Sans MT" w:cs="Times New Roman"/>
          <w:lang w:eastAsia="en-GB"/>
        </w:rPr>
        <w:fldChar w:fldCharType="begin"/>
      </w:r>
      <w:r>
        <w:rPr>
          <w:rFonts w:ascii="Gill Sans MT" w:eastAsia="Times New Roman" w:hAnsi="Gill Sans MT" w:cs="Times New Roman"/>
          <w:lang w:eastAsia="en-GB"/>
        </w:rPr>
        <w:instrText>HYPERLINK "https://doi.org/10.6084/m9.figshare.31081447"</w:instrText>
      </w:r>
      <w:r>
        <w:rPr>
          <w:rFonts w:ascii="Gill Sans MT" w:eastAsia="Times New Roman" w:hAnsi="Gill Sans MT" w:cs="Times New Roman"/>
          <w:lang w:eastAsia="en-GB"/>
        </w:rPr>
      </w:r>
      <w:r>
        <w:rPr>
          <w:rFonts w:ascii="Gill Sans MT" w:eastAsia="Times New Roman" w:hAnsi="Gill Sans MT" w:cs="Times New Roman"/>
          <w:lang w:eastAsia="en-GB"/>
        </w:rPr>
        <w:fldChar w:fldCharType="separate"/>
      </w:r>
      <w:r w:rsidRPr="000A0E0F">
        <w:rPr>
          <w:rStyle w:val="Hyperlink"/>
          <w:rFonts w:ascii="Gill Sans MT" w:eastAsia="Times New Roman" w:hAnsi="Gill Sans MT" w:cs="Times New Roman"/>
          <w:lang w:eastAsia="en-GB"/>
        </w:rPr>
        <w:t>https://doi.org/10.6084/m9.figshare.31081447</w:t>
      </w:r>
      <w:r>
        <w:rPr>
          <w:rFonts w:ascii="Gill Sans MT" w:eastAsia="Times New Roman" w:hAnsi="Gill Sans MT" w:cs="Times New Roman"/>
          <w:lang w:eastAsia="en-GB"/>
        </w:rPr>
        <w:fldChar w:fldCharType="end"/>
      </w:r>
    </w:p>
    <w:p w:rsidR="00FB1646" w:rsidRPr="00B23D8C" w:rsidRDefault="00FB1646" w:rsidP="00FB1646">
      <w:pPr>
        <w:pStyle w:val="p1"/>
        <w:rPr>
          <w:rFonts w:ascii="Gill Sans MT" w:hAnsi="Gill Sans MT"/>
        </w:rPr>
      </w:pPr>
      <w:r w:rsidRPr="00B23D8C">
        <w:rPr>
          <w:rFonts w:ascii="Gill Sans MT" w:hAnsi="Gill Sans MT"/>
        </w:rPr>
        <w:t>This paper is conceptually and methodologically related to the foundational work on the Deep Symbolic Systems Model (DSSM) by Vondoom, A.:</w:t>
      </w:r>
    </w:p>
    <w:p w:rsidR="00FB1646" w:rsidRPr="00B23D8C" w:rsidRDefault="00FB1646" w:rsidP="00FB1646">
      <w:pPr>
        <w:pStyle w:val="p1"/>
        <w:numPr>
          <w:ilvl w:val="1"/>
          <w:numId w:val="9"/>
        </w:numPr>
        <w:rPr>
          <w:rFonts w:ascii="Gill Sans MT" w:hAnsi="Gill Sans MT"/>
        </w:rPr>
      </w:pPr>
      <w:r w:rsidRPr="00B23D8C">
        <w:rPr>
          <w:rStyle w:val="s1"/>
          <w:rFonts w:ascii="Gill Sans MT" w:hAnsi="Gill Sans MT"/>
          <w:b/>
          <w:bCs/>
        </w:rPr>
        <w:t>Vondoom, A. (2025, December 30).</w:t>
      </w:r>
      <w:r w:rsidRPr="00B23D8C">
        <w:rPr>
          <w:rFonts w:ascii="Gill Sans MT" w:hAnsi="Gill Sans MT"/>
        </w:rPr>
        <w:t xml:space="preserve"> </w:t>
      </w:r>
      <w:r w:rsidRPr="00B23D8C">
        <w:rPr>
          <w:rFonts w:ascii="Gill Sans MT" w:hAnsi="Gill Sans MT"/>
          <w:i/>
          <w:iCs/>
        </w:rPr>
        <w:t>The Deep Symbolic Systems Model (DSSM) – A Cognitive–Ritual Framework for Early Monumentality and Cultural Continuity.</w:t>
      </w:r>
      <w:r w:rsidRPr="00B23D8C">
        <w:rPr>
          <w:rFonts w:ascii="Gill Sans MT" w:hAnsi="Gill Sans MT"/>
        </w:rPr>
        <w:t xml:space="preserve"> </w:t>
      </w:r>
      <w:r w:rsidRPr="00B23D8C">
        <w:rPr>
          <w:rFonts w:ascii="Gill Sans MT" w:hAnsi="Gill Sans MT"/>
        </w:rPr>
        <w:fldChar w:fldCharType="begin"/>
      </w:r>
      <w:r w:rsidRPr="00B23D8C">
        <w:rPr>
          <w:rFonts w:ascii="Gill Sans MT" w:hAnsi="Gill Sans MT"/>
        </w:rPr>
        <w:instrText>HYPERLINK "https://doi.org/10.17605/OSF.IO/MRZFU"</w:instrText>
      </w:r>
      <w:r w:rsidRPr="00B23D8C">
        <w:rPr>
          <w:rFonts w:ascii="Gill Sans MT" w:hAnsi="Gill Sans MT"/>
        </w:rPr>
      </w:r>
      <w:r w:rsidRPr="00B23D8C">
        <w:rPr>
          <w:rFonts w:ascii="Gill Sans MT" w:hAnsi="Gill Sans MT"/>
        </w:rPr>
        <w:fldChar w:fldCharType="separate"/>
      </w:r>
      <w:r w:rsidRPr="00B23D8C">
        <w:rPr>
          <w:rStyle w:val="Hyperlink"/>
          <w:rFonts w:ascii="Gill Sans MT" w:hAnsi="Gill Sans MT"/>
        </w:rPr>
        <w:t>https://doi.org/10.17605/OSF.IO/MRZFU</w:t>
      </w:r>
      <w:r w:rsidRPr="00B23D8C">
        <w:rPr>
          <w:rStyle w:val="Hyperlink"/>
          <w:rFonts w:ascii="Gill Sans MT" w:hAnsi="Gill Sans MT"/>
        </w:rPr>
        <w:fldChar w:fldCharType="end"/>
      </w:r>
    </w:p>
    <w:p w:rsidR="00FB1646" w:rsidRPr="00B23D8C" w:rsidRDefault="00FB1646" w:rsidP="00FB1646">
      <w:pPr>
        <w:pStyle w:val="p1"/>
        <w:numPr>
          <w:ilvl w:val="1"/>
          <w:numId w:val="9"/>
        </w:numPr>
        <w:rPr>
          <w:rStyle w:val="Hyperlink"/>
          <w:rFonts w:ascii="Gill Sans MT" w:hAnsi="Gill Sans MT"/>
        </w:rPr>
      </w:pPr>
      <w:r w:rsidRPr="00B23D8C">
        <w:rPr>
          <w:rStyle w:val="s1"/>
          <w:rFonts w:ascii="Gill Sans MT" w:hAnsi="Gill Sans MT"/>
          <w:b/>
          <w:bCs/>
        </w:rPr>
        <w:t>Vondoom, A. (2026, January 5).</w:t>
      </w:r>
      <w:r w:rsidRPr="00B23D8C">
        <w:rPr>
          <w:rFonts w:ascii="Gill Sans MT" w:hAnsi="Gill Sans MT"/>
        </w:rPr>
        <w:t xml:space="preserve"> </w:t>
      </w:r>
      <w:r w:rsidRPr="00B23D8C">
        <w:rPr>
          <w:rFonts w:ascii="Gill Sans MT" w:hAnsi="Gill Sans MT"/>
          <w:i/>
          <w:iCs/>
        </w:rPr>
        <w:t>Cognitive Preconditions for the Deep SymbolicSystems Model (DSSM).</w:t>
      </w:r>
      <w:r w:rsidRPr="00B23D8C">
        <w:rPr>
          <w:rFonts w:ascii="Gill Sans MT" w:hAnsi="Gill Sans MT"/>
        </w:rPr>
        <w:t xml:space="preserve"> </w:t>
      </w:r>
      <w:r w:rsidRPr="00B23D8C">
        <w:rPr>
          <w:rFonts w:ascii="Gill Sans MT" w:hAnsi="Gill Sans MT"/>
        </w:rPr>
        <w:fldChar w:fldCharType="begin"/>
      </w:r>
      <w:r w:rsidRPr="00B23D8C">
        <w:rPr>
          <w:rFonts w:ascii="Gill Sans MT" w:hAnsi="Gill Sans MT"/>
        </w:rPr>
        <w:instrText>HYPERLINK "https://doi.org/10.17605/OSF.IO/25AJW"</w:instrText>
      </w:r>
      <w:r w:rsidRPr="00B23D8C">
        <w:rPr>
          <w:rFonts w:ascii="Gill Sans MT" w:hAnsi="Gill Sans MT"/>
        </w:rPr>
      </w:r>
      <w:r w:rsidRPr="00B23D8C">
        <w:rPr>
          <w:rFonts w:ascii="Gill Sans MT" w:hAnsi="Gill Sans MT"/>
        </w:rPr>
        <w:fldChar w:fldCharType="separate"/>
      </w:r>
      <w:r w:rsidRPr="00B23D8C">
        <w:rPr>
          <w:rStyle w:val="Hyperlink"/>
          <w:rFonts w:ascii="Gill Sans MT" w:hAnsi="Gill Sans MT"/>
        </w:rPr>
        <w:t>https://doi.org/10.17605/OSF.IO/25AJW</w:t>
      </w:r>
      <w:r w:rsidRPr="00B23D8C">
        <w:rPr>
          <w:rStyle w:val="Hyperlink"/>
          <w:rFonts w:ascii="Gill Sans MT" w:hAnsi="Gill Sans MT"/>
        </w:rPr>
        <w:fldChar w:fldCharType="end"/>
      </w:r>
    </w:p>
    <w:p w:rsidR="00FB1646" w:rsidRPr="00B23D8C" w:rsidRDefault="00FB1646" w:rsidP="00FB1646">
      <w:pPr>
        <w:pStyle w:val="ListParagraph"/>
        <w:numPr>
          <w:ilvl w:val="1"/>
          <w:numId w:val="9"/>
        </w:numPr>
        <w:spacing w:before="100" w:beforeAutospacing="1" w:after="100" w:afterAutospacing="1"/>
        <w:rPr>
          <w:rFonts w:ascii="Gill Sans MT" w:eastAsia="Times New Roman" w:hAnsi="Gill Sans MT" w:cs="Times New Roman"/>
          <w:b/>
          <w:bCs/>
          <w:i/>
          <w:iCs/>
          <w:lang w:eastAsia="en-GB"/>
        </w:rPr>
      </w:pPr>
      <w:proofErr w:type="spellStart"/>
      <w:r w:rsidRPr="00B23D8C">
        <w:rPr>
          <w:rFonts w:ascii="Gill Sans MT" w:eastAsia="Times New Roman" w:hAnsi="Gill Sans MT" w:cs="Times New Roman"/>
          <w:b/>
          <w:bCs/>
          <w:lang w:val="en-US" w:eastAsia="en-GB"/>
        </w:rPr>
        <w:t>Vondoom</w:t>
      </w:r>
      <w:proofErr w:type="spellEnd"/>
      <w:r w:rsidRPr="00B23D8C">
        <w:rPr>
          <w:rFonts w:ascii="Gill Sans MT" w:eastAsia="Times New Roman" w:hAnsi="Gill Sans MT" w:cs="Times New Roman"/>
          <w:b/>
          <w:bCs/>
          <w:lang w:val="en-US" w:eastAsia="en-GB"/>
        </w:rPr>
        <w:t xml:space="preserve">, A. (2026) </w:t>
      </w:r>
      <w:r w:rsidRPr="00B23D8C">
        <w:rPr>
          <w:rFonts w:ascii="Gill Sans MT" w:eastAsia="Times New Roman" w:hAnsi="Gill Sans MT" w:cs="Times New Roman"/>
          <w:i/>
          <w:iCs/>
          <w:lang w:eastAsia="en-GB"/>
        </w:rPr>
        <w:t>The Deep Symbolic Systems Model (DSSM</w:t>
      </w:r>
      <w:proofErr w:type="gramStart"/>
      <w:r w:rsidRPr="00B23D8C">
        <w:rPr>
          <w:rFonts w:ascii="Gill Sans MT" w:eastAsia="Times New Roman" w:hAnsi="Gill Sans MT" w:cs="Times New Roman"/>
          <w:i/>
          <w:iCs/>
          <w:lang w:eastAsia="en-GB"/>
        </w:rPr>
        <w:t>):A</w:t>
      </w:r>
      <w:proofErr w:type="gramEnd"/>
      <w:r w:rsidRPr="00B23D8C">
        <w:rPr>
          <w:rFonts w:ascii="Gill Sans MT" w:eastAsia="Times New Roman" w:hAnsi="Gill Sans MT" w:cs="Times New Roman"/>
          <w:i/>
          <w:iCs/>
          <w:lang w:eastAsia="en-GB"/>
        </w:rPr>
        <w:t xml:space="preserve"> Canonical Framework for Early Symbolic Stabilization Across Macro-Regions.</w:t>
      </w:r>
      <w:r w:rsidRPr="00B23D8C">
        <w:rPr>
          <w:rFonts w:ascii="Gill Sans MT" w:eastAsia="Times New Roman" w:hAnsi="Gill Sans MT" w:cs="Times New Roman"/>
          <w:b/>
          <w:bCs/>
          <w:i/>
          <w:iCs/>
          <w:lang w:eastAsia="en-GB"/>
        </w:rPr>
        <w:t xml:space="preserve"> </w:t>
      </w:r>
      <w:hyperlink r:id="rId5" w:history="1">
        <w:r w:rsidRPr="00B23D8C">
          <w:rPr>
            <w:rStyle w:val="Hyperlink"/>
            <w:rFonts w:ascii="Gill Sans MT" w:eastAsia="Times New Roman" w:hAnsi="Gill Sans MT" w:cs="Times New Roman"/>
            <w:lang w:eastAsia="en-GB"/>
          </w:rPr>
          <w:t>https://doi.org/10.6084/m9.figshare.31061698.v3</w:t>
        </w:r>
      </w:hyperlink>
    </w:p>
    <w:p w:rsidR="00FB1646" w:rsidRPr="00B23D8C" w:rsidRDefault="00FB1646" w:rsidP="00FB1646">
      <w:pPr>
        <w:pStyle w:val="ListParagraph"/>
        <w:numPr>
          <w:ilvl w:val="1"/>
          <w:numId w:val="9"/>
        </w:numPr>
        <w:spacing w:before="100" w:beforeAutospacing="1" w:after="100" w:afterAutospacing="1"/>
        <w:outlineLvl w:val="0"/>
        <w:rPr>
          <w:rFonts w:ascii="Gill Sans MT" w:eastAsia="Times New Roman" w:hAnsi="Gill Sans MT" w:cs="Times New Roman"/>
          <w:i/>
          <w:iCs/>
          <w:kern w:val="36"/>
          <w:lang w:eastAsia="en-GB"/>
        </w:rPr>
      </w:pPr>
      <w:proofErr w:type="spellStart"/>
      <w:r w:rsidRPr="00B23D8C">
        <w:rPr>
          <w:rFonts w:ascii="Gill Sans MT" w:eastAsia="Times New Roman" w:hAnsi="Gill Sans MT" w:cs="Times New Roman"/>
          <w:b/>
          <w:bCs/>
          <w:kern w:val="36"/>
          <w:lang w:val="en-US" w:eastAsia="en-GB"/>
        </w:rPr>
        <w:t>Vondoom</w:t>
      </w:r>
      <w:proofErr w:type="spellEnd"/>
      <w:r w:rsidRPr="00B23D8C">
        <w:rPr>
          <w:rFonts w:ascii="Gill Sans MT" w:eastAsia="Times New Roman" w:hAnsi="Gill Sans MT" w:cs="Times New Roman"/>
          <w:b/>
          <w:bCs/>
          <w:kern w:val="36"/>
          <w:lang w:val="en-US" w:eastAsia="en-GB"/>
        </w:rPr>
        <w:t xml:space="preserve">, A. (2026) </w:t>
      </w:r>
      <w:r w:rsidRPr="00B23D8C">
        <w:rPr>
          <w:rFonts w:ascii="Gill Sans MT" w:eastAsia="Times New Roman" w:hAnsi="Gill Sans MT" w:cs="Times New Roman"/>
          <w:i/>
          <w:iCs/>
          <w:kern w:val="36"/>
          <w:lang w:eastAsia="en-GB"/>
        </w:rPr>
        <w:t>Neural Evolution and Symbolic Stabilization</w:t>
      </w:r>
      <w:r w:rsidRPr="00B23D8C">
        <w:rPr>
          <w:rFonts w:ascii="Gill Sans MT" w:eastAsia="Times New Roman" w:hAnsi="Gill Sans MT" w:cs="Times New Roman"/>
          <w:b/>
          <w:bCs/>
          <w:kern w:val="36"/>
          <w:lang w:val="en-US" w:eastAsia="en-GB"/>
        </w:rPr>
        <w:t xml:space="preserve">: </w:t>
      </w:r>
      <w:r w:rsidRPr="00B23D8C">
        <w:rPr>
          <w:rFonts w:ascii="Gill Sans MT" w:eastAsia="Times New Roman" w:hAnsi="Gill Sans MT" w:cs="Times New Roman"/>
          <w:i/>
          <w:iCs/>
          <w:kern w:val="36"/>
          <w:lang w:eastAsia="en-GB"/>
        </w:rPr>
        <w:t>A Neuro-Archaeological Foundation for the Deep Symbolic Systems Model (DSSM)</w:t>
      </w:r>
      <w:r w:rsidRPr="00B23D8C">
        <w:rPr>
          <w:rFonts w:ascii="Gill Sans MT" w:eastAsia="Times New Roman" w:hAnsi="Gill Sans MT" w:cs="Times New Roman"/>
          <w:i/>
          <w:iCs/>
          <w:kern w:val="36"/>
          <w:lang w:val="en-US" w:eastAsia="en-GB"/>
        </w:rPr>
        <w:t xml:space="preserve"> </w:t>
      </w:r>
      <w:hyperlink r:id="rId6" w:history="1">
        <w:r w:rsidRPr="00B23D8C">
          <w:rPr>
            <w:rStyle w:val="Hyperlink"/>
            <w:rFonts w:ascii="Gill Sans MT" w:eastAsia="Times New Roman" w:hAnsi="Gill Sans MT" w:cs="Times New Roman"/>
            <w:lang w:eastAsia="en-GB"/>
          </w:rPr>
          <w:t>https://doi.org/10.6084/m9.figshare.31077526</w:t>
        </w:r>
      </w:hyperlink>
    </w:p>
    <w:p w:rsidR="00FB1646" w:rsidRPr="00B23D8C" w:rsidRDefault="00FB1646" w:rsidP="00FB1646">
      <w:pPr>
        <w:rPr>
          <w:rFonts w:ascii="Gill Sans MT" w:hAnsi="Gill Sans MT"/>
        </w:rPr>
      </w:pP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lastRenderedPageBreak/>
        <w:pict>
          <v:rect id="_x0000_i1033"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Abstract</w:t>
      </w:r>
    </w:p>
    <w:p w:rsidR="00F04097" w:rsidRPr="00B23D8C" w:rsidRDefault="00F04097" w:rsidP="00F04097">
      <w:pPr>
        <w:spacing w:before="100" w:beforeAutospacing="1" w:after="100" w:afterAutospacing="1"/>
        <w:ind w:firstLine="720"/>
        <w:rPr>
          <w:rFonts w:ascii="Gill Sans MT" w:eastAsia="Times New Roman" w:hAnsi="Gill Sans MT" w:cs="Times New Roman"/>
          <w:lang w:eastAsia="en-GB"/>
        </w:rPr>
      </w:pPr>
      <w:r w:rsidRPr="00B23D8C">
        <w:rPr>
          <w:rFonts w:ascii="Gill Sans MT" w:eastAsia="Times New Roman" w:hAnsi="Gill Sans MT" w:cs="Times New Roman"/>
          <w:lang w:eastAsia="en-GB"/>
        </w:rPr>
        <w:t>Civilizations evolve not through episodic invention or genius, but through the stabilization of embodied symbolic practices into durable protocols. These protocols — long-standing routines of craft, resource management, and environmental adaptation — canalize the trajectory of regional societies.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This paper extends the Deep Symbolic Systems Model (DSSM) from prehistoric technology and empire formation to explain divergent civilizational trajectories, with a focus on the European Industrial Revolution. We argue that Europe’s proto-industrialism arose from millennia of ritualized fire and metallurgy practices, reinforced by environmental constraints and cultural stabilization, which enabled the emergence of furnaces, blacksmithing, and, ultimately, steam power and industrial machinery. Other regions, while developing deep protocols in religion, administration, or metallurgy, followed distinct trajectories reflecting prior stabilization patterns. This framework provides a falsifiable, evidence-based explanation for the uneven evolution of complex technologies across the globe.</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lastRenderedPageBreak/>
        <w:pict>
          <v:rect id="_x0000_i1032"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I. Introduction: From Symbols to Protocols</w:t>
      </w:r>
    </w:p>
    <w:p w:rsidR="00F04097" w:rsidRPr="00B23D8C" w:rsidRDefault="00F04097" w:rsidP="00F04097">
      <w:pPr>
        <w:spacing w:before="100" w:beforeAutospacing="1" w:after="100" w:afterAutospacing="1"/>
        <w:ind w:firstLine="720"/>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DSSM demonstrates that human cognition and technology evolve through recursive stabilization of embodied practices, externalization into material systems, and intergenerational transmission. Ritualized behaviors become </w:t>
      </w:r>
      <w:r w:rsidRPr="00B23D8C">
        <w:rPr>
          <w:rFonts w:ascii="Gill Sans MT" w:eastAsia="Times New Roman" w:hAnsi="Gill Sans MT" w:cs="Times New Roman"/>
          <w:b/>
          <w:bCs/>
          <w:lang w:eastAsia="en-GB"/>
        </w:rPr>
        <w:t>materialized protocols</w:t>
      </w:r>
      <w:r w:rsidRPr="00B23D8C">
        <w:rPr>
          <w:rFonts w:ascii="Gill Sans MT" w:eastAsia="Times New Roman" w:hAnsi="Gill Sans MT" w:cs="Times New Roman"/>
          <w:lang w:eastAsia="en-GB"/>
        </w:rPr>
        <w:t>—predictable, repeatable routines that structure social and technological life.</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The emergence of industrialism in Europe provides a clear case: centuries of metalworking and fire mastery were not inventions but </w:t>
      </w:r>
      <w:r w:rsidRPr="00B23D8C">
        <w:rPr>
          <w:rFonts w:ascii="Gill Sans MT" w:eastAsia="Times New Roman" w:hAnsi="Gill Sans MT" w:cs="Times New Roman"/>
          <w:b/>
          <w:bCs/>
          <w:lang w:eastAsia="en-GB"/>
        </w:rPr>
        <w:t>stabilized practices</w:t>
      </w:r>
      <w:r w:rsidRPr="00B23D8C">
        <w:rPr>
          <w:rFonts w:ascii="Gill Sans MT" w:eastAsia="Times New Roman" w:hAnsi="Gill Sans MT" w:cs="Times New Roman"/>
          <w:lang w:eastAsia="en-GB"/>
        </w:rPr>
        <w:t>, later leveraged for complex machinery. In contrast, other regions stabilized alternative protocols—religious, administrative, or ceremonial—which shaped their technological trajectories differently. This paper synthesizes archaeological, environmental, and historical evidence to trace this long-term DSSM-based pathway.</w:t>
      </w: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lastRenderedPageBreak/>
        <w:pict>
          <v:rect id="_x0000_i1031"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II. Theoretical Framework: DSSM and Protocolization</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DSSM principles predict that:</w:t>
      </w:r>
    </w:p>
    <w:p w:rsidR="00F04097" w:rsidRPr="00B23D8C" w:rsidRDefault="00F04097" w:rsidP="00F04097">
      <w:pPr>
        <w:numPr>
          <w:ilvl w:val="0"/>
          <w:numId w:val="1"/>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Embodied Symbolic Familiarity:</w:t>
      </w:r>
      <w:r w:rsidRPr="00B23D8C">
        <w:rPr>
          <w:rFonts w:ascii="Gill Sans MT" w:eastAsia="Times New Roman" w:hAnsi="Gill Sans MT" w:cs="Times New Roman"/>
          <w:lang w:eastAsia="en-GB"/>
        </w:rPr>
        <w:t xml:space="preserve"> Repeated bodily practices precede abstraction.</w:t>
      </w:r>
    </w:p>
    <w:p w:rsidR="00F04097" w:rsidRPr="00B23D8C" w:rsidRDefault="00F04097" w:rsidP="00F04097">
      <w:pPr>
        <w:numPr>
          <w:ilvl w:val="0"/>
          <w:numId w:val="1"/>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Ritualized Repetition and Stabilization:</w:t>
      </w:r>
      <w:r w:rsidRPr="00B23D8C">
        <w:rPr>
          <w:rFonts w:ascii="Gill Sans MT" w:eastAsia="Times New Roman" w:hAnsi="Gill Sans MT" w:cs="Times New Roman"/>
          <w:lang w:eastAsia="en-GB"/>
        </w:rPr>
        <w:t xml:space="preserve"> Material and symbolic repetition fixes cognitive patterns.</w:t>
      </w:r>
    </w:p>
    <w:p w:rsidR="00F04097" w:rsidRPr="00B23D8C" w:rsidRDefault="00F04097" w:rsidP="00F04097">
      <w:pPr>
        <w:numPr>
          <w:ilvl w:val="0"/>
          <w:numId w:val="1"/>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Material Amplification:</w:t>
      </w:r>
      <w:r w:rsidRPr="00B23D8C">
        <w:rPr>
          <w:rFonts w:ascii="Gill Sans MT" w:eastAsia="Times New Roman" w:hAnsi="Gill Sans MT" w:cs="Times New Roman"/>
          <w:lang w:eastAsia="en-GB"/>
        </w:rPr>
        <w:t xml:space="preserve"> Durable tools and infrastructure externalize cognition.</w:t>
      </w:r>
    </w:p>
    <w:p w:rsidR="00F04097" w:rsidRPr="00B23D8C" w:rsidRDefault="00F04097" w:rsidP="00F04097">
      <w:pPr>
        <w:numPr>
          <w:ilvl w:val="0"/>
          <w:numId w:val="1"/>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Cognitive Offloading:</w:t>
      </w:r>
      <w:r w:rsidRPr="00B23D8C">
        <w:rPr>
          <w:rFonts w:ascii="Gill Sans MT" w:eastAsia="Times New Roman" w:hAnsi="Gill Sans MT" w:cs="Times New Roman"/>
          <w:lang w:eastAsia="en-GB"/>
        </w:rPr>
        <w:t xml:space="preserve"> Memory, coordination, and authority migrate into objects and institutions.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When repeated practices are stabilized across generations, they crystallize into </w:t>
      </w:r>
      <w:r w:rsidRPr="00B23D8C">
        <w:rPr>
          <w:rFonts w:ascii="Gill Sans MT" w:eastAsia="Times New Roman" w:hAnsi="Gill Sans MT" w:cs="Times New Roman"/>
          <w:b/>
          <w:bCs/>
          <w:lang w:eastAsia="en-GB"/>
        </w:rPr>
        <w:t>protocols</w:t>
      </w:r>
      <w:r w:rsidRPr="00B23D8C">
        <w:rPr>
          <w:rFonts w:ascii="Gill Sans MT" w:eastAsia="Times New Roman" w:hAnsi="Gill Sans MT" w:cs="Times New Roman"/>
          <w:lang w:eastAsia="en-GB"/>
        </w:rPr>
        <w:t>. These protocols constrain and guide future innovation, creating long-term path dependence.</w:t>
      </w: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pict>
          <v:rect id="_x0000_i1030"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III. Europe as a Metallurgical Protocol Zone</w:t>
      </w:r>
    </w:p>
    <w:p w:rsidR="00F04097" w:rsidRPr="00B23D8C" w:rsidRDefault="00F04097" w:rsidP="00F04097">
      <w:pPr>
        <w:spacing w:before="100" w:beforeAutospacing="1" w:after="100" w:afterAutospacing="1"/>
        <w:ind w:firstLine="720"/>
        <w:outlineLvl w:val="2"/>
        <w:rPr>
          <w:rFonts w:ascii="Gill Sans MT" w:eastAsia="Times New Roman" w:hAnsi="Gill Sans MT" w:cs="Times New Roman"/>
          <w:b/>
          <w:bCs/>
          <w:sz w:val="27"/>
          <w:szCs w:val="27"/>
          <w:lang w:eastAsia="en-GB"/>
        </w:rPr>
      </w:pPr>
      <w:r w:rsidRPr="00B23D8C">
        <w:rPr>
          <w:rFonts w:ascii="Gill Sans MT" w:eastAsia="Times New Roman" w:hAnsi="Gill Sans MT" w:cs="Times New Roman"/>
          <w:b/>
          <w:bCs/>
          <w:sz w:val="27"/>
          <w:szCs w:val="27"/>
          <w:lang w:eastAsia="en-GB"/>
        </w:rPr>
        <w:t>1. Environmental and Climatic Drivers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Northern Europe’s cold climate imposed selective pressures favoring fire mastery for survival, cooking, and heat management. Sustained interaction with fire and heat-intensive craft created deep, intergenerationally stabilized practices that would later support metallurgy and industrial production.</w:t>
      </w:r>
    </w:p>
    <w:p w:rsidR="00F04097" w:rsidRPr="00B23D8C" w:rsidRDefault="00F04097" w:rsidP="00F04097">
      <w:pPr>
        <w:spacing w:before="100" w:beforeAutospacing="1" w:after="100" w:afterAutospacing="1"/>
        <w:ind w:firstLine="720"/>
        <w:outlineLvl w:val="2"/>
        <w:rPr>
          <w:rFonts w:ascii="Gill Sans MT" w:eastAsia="Times New Roman" w:hAnsi="Gill Sans MT" w:cs="Times New Roman"/>
          <w:b/>
          <w:bCs/>
          <w:sz w:val="27"/>
          <w:szCs w:val="27"/>
          <w:lang w:eastAsia="en-GB"/>
        </w:rPr>
      </w:pPr>
      <w:r w:rsidRPr="00B23D8C">
        <w:rPr>
          <w:rFonts w:ascii="Gill Sans MT" w:eastAsia="Times New Roman" w:hAnsi="Gill Sans MT" w:cs="Times New Roman"/>
          <w:b/>
          <w:bCs/>
          <w:sz w:val="27"/>
          <w:szCs w:val="27"/>
          <w:lang w:eastAsia="en-GB"/>
        </w:rPr>
        <w:t>2. Metallurgy and Proto-Industrial Practice</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Centuries of repeated iron and bronze work provided cognitive and material scaffolds:</w:t>
      </w:r>
    </w:p>
    <w:p w:rsidR="00F04097" w:rsidRPr="00B23D8C" w:rsidRDefault="00F04097" w:rsidP="00F04097">
      <w:pPr>
        <w:numPr>
          <w:ilvl w:val="0"/>
          <w:numId w:val="2"/>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Repeated smelting and forging</w:t>
      </w:r>
      <w:r w:rsidRPr="00B23D8C">
        <w:rPr>
          <w:rFonts w:ascii="Gill Sans MT" w:eastAsia="Times New Roman" w:hAnsi="Gill Sans MT" w:cs="Times New Roman"/>
          <w:lang w:eastAsia="en-GB"/>
        </w:rPr>
        <w:t xml:space="preserve"> stabilized thermal and mechanical knowledge.</w:t>
      </w:r>
    </w:p>
    <w:p w:rsidR="00F04097" w:rsidRPr="00B23D8C" w:rsidRDefault="00F04097" w:rsidP="00F04097">
      <w:pPr>
        <w:numPr>
          <w:ilvl w:val="0"/>
          <w:numId w:val="2"/>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Coal and coke resources</w:t>
      </w:r>
      <w:r w:rsidRPr="00B23D8C">
        <w:rPr>
          <w:rFonts w:ascii="Gill Sans MT" w:eastAsia="Times New Roman" w:hAnsi="Gill Sans MT" w:cs="Times New Roman"/>
          <w:lang w:eastAsia="en-GB"/>
        </w:rPr>
        <w:t xml:space="preserve"> reinforced the persistence of high-temperature practices.</w:t>
      </w:r>
    </w:p>
    <w:p w:rsidR="00F04097" w:rsidRPr="00B23D8C" w:rsidRDefault="00F04097" w:rsidP="00F04097">
      <w:pPr>
        <w:numPr>
          <w:ilvl w:val="0"/>
          <w:numId w:val="2"/>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These practices became </w:t>
      </w:r>
      <w:r w:rsidRPr="00B23D8C">
        <w:rPr>
          <w:rFonts w:ascii="Gill Sans MT" w:eastAsia="Times New Roman" w:hAnsi="Gill Sans MT" w:cs="Times New Roman"/>
          <w:b/>
          <w:bCs/>
          <w:lang w:eastAsia="en-GB"/>
        </w:rPr>
        <w:t>sticky protocols</w:t>
      </w:r>
      <w:r w:rsidRPr="00B23D8C">
        <w:rPr>
          <w:rFonts w:ascii="Gill Sans MT" w:eastAsia="Times New Roman" w:hAnsi="Gill Sans MT" w:cs="Times New Roman"/>
          <w:lang w:eastAsia="en-GB"/>
        </w:rPr>
        <w:t>, later forming the foundation for furnaces, blast techniques, and steam engines.</w:t>
      </w:r>
    </w:p>
    <w:p w:rsidR="00F04097" w:rsidRPr="00B23D8C" w:rsidRDefault="00F04097" w:rsidP="00F04097">
      <w:pPr>
        <w:numPr>
          <w:ilvl w:val="0"/>
          <w:numId w:val="2"/>
        </w:num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Evidence:</w:t>
      </w:r>
    </w:p>
    <w:p w:rsidR="00F04097" w:rsidRPr="00B23D8C" w:rsidRDefault="00F04097" w:rsidP="00F04097">
      <w:pPr>
        <w:numPr>
          <w:ilvl w:val="0"/>
          <w:numId w:val="3"/>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Coke-based iron smelting in early modern England (</w:t>
      </w:r>
      <w:hyperlink r:id="rId7" w:history="1">
        <w:r w:rsidRPr="00B23D8C">
          <w:rPr>
            <w:rFonts w:ascii="Gill Sans MT" w:eastAsia="Times New Roman" w:hAnsi="Gill Sans MT" w:cs="Times New Roman"/>
            <w:color w:val="0000FF"/>
            <w:u w:val="single"/>
            <w:lang w:eastAsia="en-GB"/>
          </w:rPr>
          <w:t>courses.lumenlearning.com</w:t>
        </w:r>
      </w:hyperlink>
      <w:r w:rsidRPr="00B23D8C">
        <w:rPr>
          <w:rFonts w:ascii="Gill Sans MT" w:eastAsia="Times New Roman" w:hAnsi="Gill Sans MT" w:cs="Times New Roman"/>
          <w:lang w:eastAsia="en-GB"/>
        </w:rPr>
        <w:fldChar w:fldCharType="begin"/>
      </w:r>
      <w:r w:rsidRPr="00B23D8C">
        <w:rPr>
          <w:rFonts w:ascii="Gill Sans MT" w:eastAsia="Times New Roman" w:hAnsi="Gill Sans MT" w:cs="Times New Roman"/>
          <w:lang w:eastAsia="en-GB"/>
        </w:rPr>
        <w:instrText xml:space="preserve"> INCLUDEPICTURE "/Attachment.tiff" \* MERGEFORMATINET </w:instrText>
      </w:r>
      <w:r w:rsidRPr="00B23D8C">
        <w:rPr>
          <w:rFonts w:ascii="Gill Sans MT" w:eastAsia="Times New Roman" w:hAnsi="Gill Sans MT" w:cs="Times New Roman"/>
          <w:lang w:eastAsia="en-GB"/>
        </w:rPr>
        <w:fldChar w:fldCharType="separate"/>
      </w:r>
      <w:r w:rsidRPr="00B23D8C">
        <w:rPr>
          <w:rFonts w:ascii="Gill Sans MT" w:eastAsia="Times New Roman" w:hAnsi="Gill Sans MT" w:cs="Times New Roman"/>
          <w:noProof/>
          <w:lang w:eastAsia="en-GB"/>
        </w:rPr>
        <mc:AlternateContent>
          <mc:Choice Requires="wps">
            <w:drawing>
              <wp:inline distT="0" distB="0" distL="0" distR="0">
                <wp:extent cx="309245" cy="309245"/>
                <wp:effectExtent l="0" t="0" r="0" b="0"/>
                <wp:docPr id="48441293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38F95" id="Rectangle 6"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rsidRPr="00B23D8C">
        <w:rPr>
          <w:rFonts w:ascii="Gill Sans MT" w:eastAsia="Times New Roman" w:hAnsi="Gill Sans MT" w:cs="Times New Roman"/>
          <w:lang w:eastAsia="en-GB"/>
        </w:rPr>
        <w:fldChar w:fldCharType="end"/>
      </w:r>
      <w:r w:rsidRPr="00B23D8C">
        <w:rPr>
          <w:rFonts w:ascii="Gill Sans MT" w:eastAsia="Times New Roman" w:hAnsi="Gill Sans MT" w:cs="Times New Roman"/>
          <w:lang w:eastAsia="en-GB"/>
        </w:rPr>
        <w:t>)</w:t>
      </w:r>
    </w:p>
    <w:p w:rsidR="00F04097" w:rsidRPr="00B23D8C" w:rsidRDefault="00F04097" w:rsidP="00F04097">
      <w:pPr>
        <w:numPr>
          <w:ilvl w:val="0"/>
          <w:numId w:val="3"/>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Coal and metallurgical resource distribution shaping industrial clustering (</w:t>
      </w:r>
      <w:hyperlink r:id="rId8" w:history="1">
        <w:r w:rsidRPr="00B23D8C">
          <w:rPr>
            <w:rFonts w:ascii="Gill Sans MT" w:eastAsia="Times New Roman" w:hAnsi="Gill Sans MT" w:cs="Times New Roman"/>
            <w:color w:val="0000FF"/>
            <w:u w:val="single"/>
            <w:lang w:eastAsia="en-GB"/>
          </w:rPr>
          <w:t>academic.oup.com</w:t>
        </w:r>
      </w:hyperlink>
      <w:r w:rsidRPr="00B23D8C">
        <w:rPr>
          <w:rFonts w:ascii="Gill Sans MT" w:eastAsia="Times New Roman" w:hAnsi="Gill Sans MT" w:cs="Times New Roman"/>
          <w:lang w:eastAsia="en-GB"/>
        </w:rPr>
        <w:fldChar w:fldCharType="begin"/>
      </w:r>
      <w:r w:rsidRPr="00B23D8C">
        <w:rPr>
          <w:rFonts w:ascii="Gill Sans MT" w:eastAsia="Times New Roman" w:hAnsi="Gill Sans MT" w:cs="Times New Roman"/>
          <w:lang w:eastAsia="en-GB"/>
        </w:rPr>
        <w:instrText xml:space="preserve"> INCLUDEPICTURE "/Attachment.tiff" \* MERGEFORMATINET </w:instrText>
      </w:r>
      <w:r w:rsidRPr="00B23D8C">
        <w:rPr>
          <w:rFonts w:ascii="Gill Sans MT" w:eastAsia="Times New Roman" w:hAnsi="Gill Sans MT" w:cs="Times New Roman"/>
          <w:lang w:eastAsia="en-GB"/>
        </w:rPr>
        <w:fldChar w:fldCharType="separate"/>
      </w:r>
      <w:r w:rsidRPr="00B23D8C">
        <w:rPr>
          <w:rFonts w:ascii="Gill Sans MT" w:eastAsia="Times New Roman" w:hAnsi="Gill Sans MT" w:cs="Times New Roman"/>
          <w:noProof/>
          <w:lang w:eastAsia="en-GB"/>
        </w:rPr>
        <mc:AlternateContent>
          <mc:Choice Requires="wps">
            <w:drawing>
              <wp:inline distT="0" distB="0" distL="0" distR="0">
                <wp:extent cx="309245" cy="309245"/>
                <wp:effectExtent l="0" t="0" r="0" b="0"/>
                <wp:docPr id="15233590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6E9E90" id="Rectangle 5"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rsidRPr="00B23D8C">
        <w:rPr>
          <w:rFonts w:ascii="Gill Sans MT" w:eastAsia="Times New Roman" w:hAnsi="Gill Sans MT" w:cs="Times New Roman"/>
          <w:lang w:eastAsia="en-GB"/>
        </w:rPr>
        <w:fldChar w:fldCharType="end"/>
      </w:r>
      <w:r w:rsidRPr="00B23D8C">
        <w:rPr>
          <w:rFonts w:ascii="Gill Sans MT" w:eastAsia="Times New Roman" w:hAnsi="Gill Sans MT" w:cs="Times New Roman"/>
          <w:lang w:eastAsia="en-GB"/>
        </w:rPr>
        <w:t>)</w:t>
      </w:r>
    </w:p>
    <w:p w:rsidR="00F04097" w:rsidRPr="00B23D8C" w:rsidRDefault="00F04097" w:rsidP="00F04097">
      <w:pPr>
        <w:numPr>
          <w:ilvl w:val="0"/>
          <w:numId w:val="3"/>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lastRenderedPageBreak/>
        <w:t>Generational blacksmith guild practices as durable cognitive-material scaffolds (</w:t>
      </w:r>
      <w:hyperlink r:id="rId9" w:history="1">
        <w:r w:rsidRPr="00B23D8C">
          <w:rPr>
            <w:rFonts w:ascii="Gill Sans MT" w:eastAsia="Times New Roman" w:hAnsi="Gill Sans MT" w:cs="Times New Roman"/>
            <w:color w:val="0000FF"/>
            <w:u w:val="single"/>
            <w:lang w:eastAsia="en-GB"/>
          </w:rPr>
          <w:t>academic.oup.com</w:t>
        </w:r>
      </w:hyperlink>
      <w:r w:rsidRPr="00B23D8C">
        <w:rPr>
          <w:rFonts w:ascii="Gill Sans MT" w:eastAsia="Times New Roman" w:hAnsi="Gill Sans MT" w:cs="Times New Roman"/>
          <w:lang w:eastAsia="en-GB"/>
        </w:rPr>
        <w:fldChar w:fldCharType="begin"/>
      </w:r>
      <w:r w:rsidRPr="00B23D8C">
        <w:rPr>
          <w:rFonts w:ascii="Gill Sans MT" w:eastAsia="Times New Roman" w:hAnsi="Gill Sans MT" w:cs="Times New Roman"/>
          <w:lang w:eastAsia="en-GB"/>
        </w:rPr>
        <w:instrText xml:space="preserve"> INCLUDEPICTURE "/Attachment.tiff" \* MERGEFORMATINET </w:instrText>
      </w:r>
      <w:r w:rsidRPr="00B23D8C">
        <w:rPr>
          <w:rFonts w:ascii="Gill Sans MT" w:eastAsia="Times New Roman" w:hAnsi="Gill Sans MT" w:cs="Times New Roman"/>
          <w:lang w:eastAsia="en-GB"/>
        </w:rPr>
        <w:fldChar w:fldCharType="separate"/>
      </w:r>
      <w:r w:rsidRPr="00B23D8C">
        <w:rPr>
          <w:rFonts w:ascii="Gill Sans MT" w:eastAsia="Times New Roman" w:hAnsi="Gill Sans MT" w:cs="Times New Roman"/>
          <w:noProof/>
          <w:lang w:eastAsia="en-GB"/>
        </w:rPr>
        <mc:AlternateContent>
          <mc:Choice Requires="wps">
            <w:drawing>
              <wp:inline distT="0" distB="0" distL="0" distR="0">
                <wp:extent cx="309245" cy="309245"/>
                <wp:effectExtent l="0" t="0" r="0" b="0"/>
                <wp:docPr id="100771763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A5305" id="Rectangle 4"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rsidRPr="00B23D8C">
        <w:rPr>
          <w:rFonts w:ascii="Gill Sans MT" w:eastAsia="Times New Roman" w:hAnsi="Gill Sans MT" w:cs="Times New Roman"/>
          <w:lang w:eastAsia="en-GB"/>
        </w:rPr>
        <w:fldChar w:fldCharType="end"/>
      </w:r>
      <w:r w:rsidRPr="00B23D8C">
        <w:rPr>
          <w:rFonts w:ascii="Gill Sans MT" w:eastAsia="Times New Roman" w:hAnsi="Gill Sans MT" w:cs="Times New Roman"/>
          <w:lang w:eastAsia="en-GB"/>
        </w:rPr>
        <w:t>)</w:t>
      </w:r>
    </w:p>
    <w:p w:rsidR="00B23D8C" w:rsidRPr="00B23D8C" w:rsidRDefault="00B23D8C" w:rsidP="00F04097">
      <w:pPr>
        <w:rPr>
          <w:rFonts w:ascii="Gill Sans MT" w:eastAsia="Times New Roman" w:hAnsi="Gill Sans MT" w:cs="Times New Roman"/>
          <w:lang w:eastAsia="en-GB"/>
        </w:rPr>
      </w:pP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pict>
          <v:rect id="_x0000_i1029"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IV. Divergent Civilizational Protocols</w:t>
      </w:r>
    </w:p>
    <w:p w:rsidR="00F04097" w:rsidRPr="00B23D8C" w:rsidRDefault="00F04097" w:rsidP="00F04097">
      <w:pPr>
        <w:spacing w:before="100" w:beforeAutospacing="1" w:after="100" w:afterAutospacing="1"/>
        <w:ind w:firstLine="360"/>
        <w:outlineLvl w:val="2"/>
        <w:rPr>
          <w:rFonts w:ascii="Gill Sans MT" w:eastAsia="Times New Roman" w:hAnsi="Gill Sans MT" w:cs="Times New Roman"/>
          <w:b/>
          <w:bCs/>
          <w:sz w:val="27"/>
          <w:szCs w:val="27"/>
          <w:lang w:eastAsia="en-GB"/>
        </w:rPr>
      </w:pPr>
      <w:r w:rsidRPr="00B23D8C">
        <w:rPr>
          <w:rFonts w:ascii="Gill Sans MT" w:eastAsia="Times New Roman" w:hAnsi="Gill Sans MT" w:cs="Times New Roman"/>
          <w:b/>
          <w:bCs/>
          <w:sz w:val="27"/>
          <w:szCs w:val="27"/>
          <w:lang w:eastAsia="en-GB"/>
        </w:rPr>
        <w:t>1. Middle East</w:t>
      </w:r>
    </w:p>
    <w:p w:rsidR="00F04097" w:rsidRPr="00B23D8C" w:rsidRDefault="00F04097" w:rsidP="00F04097">
      <w:pPr>
        <w:numPr>
          <w:ilvl w:val="0"/>
          <w:numId w:val="4"/>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Stabilized </w:t>
      </w:r>
      <w:r w:rsidRPr="00B23D8C">
        <w:rPr>
          <w:rFonts w:ascii="Gill Sans MT" w:eastAsia="Times New Roman" w:hAnsi="Gill Sans MT" w:cs="Times New Roman"/>
          <w:b/>
          <w:bCs/>
          <w:lang w:eastAsia="en-GB"/>
        </w:rPr>
        <w:t>bureaucratic and religious protocols</w:t>
      </w:r>
      <w:r w:rsidRPr="00B23D8C">
        <w:rPr>
          <w:rFonts w:ascii="Gill Sans MT" w:eastAsia="Times New Roman" w:hAnsi="Gill Sans MT" w:cs="Times New Roman"/>
          <w:lang w:eastAsia="en-GB"/>
        </w:rPr>
        <w:t>, including temple economies and state rituals, shaped administrative evolution.</w:t>
      </w:r>
    </w:p>
    <w:p w:rsidR="00F04097" w:rsidRPr="00B23D8C" w:rsidRDefault="00F04097" w:rsidP="00F04097">
      <w:pPr>
        <w:numPr>
          <w:ilvl w:val="0"/>
          <w:numId w:val="4"/>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Metallurgical expertise existed but remained embedded in ceremonial and centralized frameworks, limiting large-scale industrial innovation.</w:t>
      </w:r>
    </w:p>
    <w:p w:rsidR="00F04097" w:rsidRPr="00B23D8C" w:rsidRDefault="00F04097" w:rsidP="00F04097">
      <w:pPr>
        <w:spacing w:before="100" w:beforeAutospacing="1" w:after="100" w:afterAutospacing="1"/>
        <w:ind w:firstLine="360"/>
        <w:outlineLvl w:val="2"/>
        <w:rPr>
          <w:rFonts w:ascii="Gill Sans MT" w:eastAsia="Times New Roman" w:hAnsi="Gill Sans MT" w:cs="Times New Roman"/>
          <w:b/>
          <w:bCs/>
          <w:sz w:val="27"/>
          <w:szCs w:val="27"/>
          <w:lang w:eastAsia="en-GB"/>
        </w:rPr>
      </w:pPr>
      <w:r w:rsidRPr="00B23D8C">
        <w:rPr>
          <w:rFonts w:ascii="Gill Sans MT" w:eastAsia="Times New Roman" w:hAnsi="Gill Sans MT" w:cs="Times New Roman"/>
          <w:b/>
          <w:bCs/>
          <w:sz w:val="27"/>
          <w:szCs w:val="27"/>
          <w:lang w:eastAsia="en-GB"/>
        </w:rPr>
        <w:t>2. South and East Asia</w:t>
      </w:r>
    </w:p>
    <w:p w:rsidR="00F04097" w:rsidRPr="00B23D8C" w:rsidRDefault="00F04097" w:rsidP="00F04097">
      <w:pPr>
        <w:numPr>
          <w:ilvl w:val="0"/>
          <w:numId w:val="5"/>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Techniques like </w:t>
      </w:r>
      <w:r w:rsidRPr="00B23D8C">
        <w:rPr>
          <w:rFonts w:ascii="Gill Sans MT" w:eastAsia="Times New Roman" w:hAnsi="Gill Sans MT" w:cs="Times New Roman"/>
          <w:b/>
          <w:bCs/>
          <w:lang w:eastAsia="en-GB"/>
        </w:rPr>
        <w:t>wootz steel</w:t>
      </w:r>
      <w:r w:rsidRPr="00B23D8C">
        <w:rPr>
          <w:rFonts w:ascii="Gill Sans MT" w:eastAsia="Times New Roman" w:hAnsi="Gill Sans MT" w:cs="Times New Roman"/>
          <w:lang w:eastAsia="en-GB"/>
        </w:rPr>
        <w:t xml:space="preserve"> demonstrate advanced metallurgy, but guild and courtly protocols emphasized ritualized craft and ceremonial control rather than decentralized industrial production.</w:t>
      </w:r>
    </w:p>
    <w:p w:rsidR="00F04097" w:rsidRPr="00B23D8C" w:rsidRDefault="00F04097" w:rsidP="00F04097">
      <w:pPr>
        <w:numPr>
          <w:ilvl w:val="0"/>
          <w:numId w:val="5"/>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Administrative and religious protocols dominated societal organization.</w:t>
      </w:r>
    </w:p>
    <w:p w:rsidR="00F04097" w:rsidRPr="00B23D8C" w:rsidRDefault="00F04097" w:rsidP="00F04097">
      <w:pPr>
        <w:spacing w:before="100" w:beforeAutospacing="1" w:after="100" w:afterAutospacing="1"/>
        <w:outlineLvl w:val="2"/>
        <w:rPr>
          <w:rFonts w:ascii="Gill Sans MT" w:eastAsia="Times New Roman" w:hAnsi="Gill Sans MT" w:cs="Times New Roman"/>
          <w:b/>
          <w:bCs/>
          <w:sz w:val="27"/>
          <w:szCs w:val="27"/>
          <w:lang w:eastAsia="en-GB"/>
        </w:rPr>
      </w:pPr>
      <w:r w:rsidRPr="00B23D8C">
        <w:rPr>
          <w:rFonts w:ascii="Gill Sans MT" w:eastAsia="Times New Roman" w:hAnsi="Gill Sans MT" w:cs="Times New Roman"/>
          <w:b/>
          <w:bCs/>
          <w:sz w:val="27"/>
          <w:szCs w:val="27"/>
          <w:lang w:eastAsia="en-GB"/>
        </w:rPr>
        <w:t>Synthesis: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All regions developed protocols, but their long-term cognitive and material trajectories diverged according to </w:t>
      </w:r>
      <w:r w:rsidRPr="00B23D8C">
        <w:rPr>
          <w:rFonts w:ascii="Gill Sans MT" w:eastAsia="Times New Roman" w:hAnsi="Gill Sans MT" w:cs="Times New Roman"/>
          <w:b/>
          <w:bCs/>
          <w:lang w:eastAsia="en-GB"/>
        </w:rPr>
        <w:t>environmental embedding</w:t>
      </w:r>
      <w:r w:rsidRPr="00B23D8C">
        <w:rPr>
          <w:rFonts w:ascii="Gill Sans MT" w:eastAsia="Times New Roman" w:hAnsi="Gill Sans MT" w:cs="Times New Roman"/>
          <w:lang w:eastAsia="en-GB"/>
        </w:rPr>
        <w:t xml:space="preserve"> and </w:t>
      </w:r>
      <w:r w:rsidRPr="00B23D8C">
        <w:rPr>
          <w:rFonts w:ascii="Gill Sans MT" w:eastAsia="Times New Roman" w:hAnsi="Gill Sans MT" w:cs="Times New Roman"/>
          <w:b/>
          <w:bCs/>
          <w:lang w:eastAsia="en-GB"/>
        </w:rPr>
        <w:t>prior symbolic stabilization</w:t>
      </w:r>
      <w:r w:rsidRPr="00B23D8C">
        <w:rPr>
          <w:rFonts w:ascii="Gill Sans MT" w:eastAsia="Times New Roman" w:hAnsi="Gill Sans MT" w:cs="Times New Roman"/>
          <w:lang w:eastAsia="en-GB"/>
        </w:rPr>
        <w:t>.</w:t>
      </w: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pict>
          <v:rect id="_x0000_i1028"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V. Industrialization as Protocol Extension</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Europe’s industrial emergence is best understood as the </w:t>
      </w:r>
      <w:r w:rsidRPr="00B23D8C">
        <w:rPr>
          <w:rFonts w:ascii="Gill Sans MT" w:eastAsia="Times New Roman" w:hAnsi="Gill Sans MT" w:cs="Times New Roman"/>
          <w:b/>
          <w:bCs/>
          <w:lang w:eastAsia="en-GB"/>
        </w:rPr>
        <w:t>amplification and externalization of pre-existing protocols</w:t>
      </w:r>
      <w:r w:rsidRPr="00B23D8C">
        <w:rPr>
          <w:rFonts w:ascii="Gill Sans MT" w:eastAsia="Times New Roman" w:hAnsi="Gill Sans MT" w:cs="Times New Roman"/>
          <w:lang w:eastAsia="en-GB"/>
        </w:rPr>
        <w:t>:</w:t>
      </w:r>
    </w:p>
    <w:p w:rsidR="00F04097" w:rsidRPr="00B23D8C" w:rsidRDefault="00F04097" w:rsidP="00F04097">
      <w:pPr>
        <w:numPr>
          <w:ilvl w:val="0"/>
          <w:numId w:val="6"/>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Fire and metallurgy protocols</w:t>
      </w:r>
      <w:r w:rsidRPr="00B23D8C">
        <w:rPr>
          <w:rFonts w:ascii="Gill Sans MT" w:eastAsia="Times New Roman" w:hAnsi="Gill Sans MT" w:cs="Times New Roman"/>
          <w:lang w:eastAsia="en-GB"/>
        </w:rPr>
        <w:t xml:space="preserve"> provided a cognitive and material baseline.</w:t>
      </w:r>
    </w:p>
    <w:p w:rsidR="00F04097" w:rsidRPr="00B23D8C" w:rsidRDefault="00F04097" w:rsidP="00F04097">
      <w:pPr>
        <w:numPr>
          <w:ilvl w:val="0"/>
          <w:numId w:val="6"/>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Cultural stabilization</w:t>
      </w:r>
      <w:r w:rsidRPr="00B23D8C">
        <w:rPr>
          <w:rFonts w:ascii="Gill Sans MT" w:eastAsia="Times New Roman" w:hAnsi="Gill Sans MT" w:cs="Times New Roman"/>
          <w:lang w:eastAsia="en-GB"/>
        </w:rPr>
        <w:t xml:space="preserve"> in apprenticeship, artisanal guilds, and proto-scientific norms accelerated knowledge accumulation.</w:t>
      </w:r>
    </w:p>
    <w:p w:rsidR="00F04097" w:rsidRPr="00B23D8C" w:rsidRDefault="00F04097" w:rsidP="00F04097">
      <w:pPr>
        <w:numPr>
          <w:ilvl w:val="0"/>
          <w:numId w:val="6"/>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b/>
          <w:bCs/>
          <w:lang w:eastAsia="en-GB"/>
        </w:rPr>
        <w:t>Environmental constraints</w:t>
      </w:r>
      <w:r w:rsidRPr="00B23D8C">
        <w:rPr>
          <w:rFonts w:ascii="Gill Sans MT" w:eastAsia="Times New Roman" w:hAnsi="Gill Sans MT" w:cs="Times New Roman"/>
          <w:lang w:eastAsia="en-GB"/>
        </w:rPr>
        <w:t xml:space="preserve"> (cold climate, fuel scarcity) amplified innovation pressure.</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Thus, industrialism was </w:t>
      </w:r>
      <w:r w:rsidRPr="00B23D8C">
        <w:rPr>
          <w:rFonts w:ascii="Gill Sans MT" w:eastAsia="Times New Roman" w:hAnsi="Gill Sans MT" w:cs="Times New Roman"/>
          <w:b/>
          <w:bCs/>
          <w:lang w:eastAsia="en-GB"/>
        </w:rPr>
        <w:t>not a sudden invention</w:t>
      </w:r>
      <w:r w:rsidRPr="00B23D8C">
        <w:rPr>
          <w:rFonts w:ascii="Gill Sans MT" w:eastAsia="Times New Roman" w:hAnsi="Gill Sans MT" w:cs="Times New Roman"/>
          <w:lang w:eastAsia="en-GB"/>
        </w:rPr>
        <w:t>, but the logical unfolding of long-standing, stabilized practices.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103CD4" w:rsidRPr="00B23D8C" w:rsidRDefault="00103CD4" w:rsidP="00F04097">
      <w:pPr>
        <w:spacing w:before="100" w:beforeAutospacing="1" w:after="100" w:afterAutospacing="1"/>
        <w:rPr>
          <w:rFonts w:ascii="Gill Sans MT" w:eastAsia="Times New Roman" w:hAnsi="Gill Sans MT" w:cs="Times New Roman"/>
          <w:lang w:eastAsia="en-GB"/>
        </w:rPr>
      </w:pPr>
    </w:p>
    <w:p w:rsidR="00103CD4" w:rsidRPr="00B23D8C" w:rsidRDefault="00103CD4" w:rsidP="00F04097">
      <w:pPr>
        <w:spacing w:before="100" w:beforeAutospacing="1" w:after="100" w:afterAutospacing="1"/>
        <w:rPr>
          <w:rFonts w:ascii="Gill Sans MT" w:eastAsia="Times New Roman" w:hAnsi="Gill Sans MT" w:cs="Times New Roman"/>
          <w:lang w:eastAsia="en-GB"/>
        </w:rPr>
      </w:pP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pict>
          <v:rect id="_x0000_i1027"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VI. Falsifiable Predictions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DSSM-informed protocol theory predicts:</w:t>
      </w:r>
    </w:p>
    <w:p w:rsidR="00F04097" w:rsidRPr="00B23D8C" w:rsidRDefault="00F04097" w:rsidP="00F04097">
      <w:pPr>
        <w:numPr>
          <w:ilvl w:val="0"/>
          <w:numId w:val="7"/>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Industrial emergence will occur preferentially where </w:t>
      </w:r>
      <w:r w:rsidRPr="00B23D8C">
        <w:rPr>
          <w:rFonts w:ascii="Gill Sans MT" w:eastAsia="Times New Roman" w:hAnsi="Gill Sans MT" w:cs="Times New Roman"/>
          <w:b/>
          <w:bCs/>
          <w:lang w:eastAsia="en-GB"/>
        </w:rPr>
        <w:t>long-term material and symbolic protocols</w:t>
      </w:r>
      <w:r w:rsidRPr="00B23D8C">
        <w:rPr>
          <w:rFonts w:ascii="Gill Sans MT" w:eastAsia="Times New Roman" w:hAnsi="Gill Sans MT" w:cs="Times New Roman"/>
          <w:lang w:eastAsia="en-GB"/>
        </w:rPr>
        <w:t xml:space="preserve"> intersect with environmental constraints.</w:t>
      </w:r>
    </w:p>
    <w:p w:rsidR="00F04097" w:rsidRPr="00B23D8C" w:rsidRDefault="00F04097" w:rsidP="00F04097">
      <w:pPr>
        <w:numPr>
          <w:ilvl w:val="0"/>
          <w:numId w:val="7"/>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Regions with equivalent cognitive capacities but different protocol stabilization will diverge in technological trajectory.</w:t>
      </w:r>
    </w:p>
    <w:p w:rsidR="00F04097" w:rsidRPr="00B23D8C" w:rsidRDefault="00F04097" w:rsidP="00F04097">
      <w:pPr>
        <w:numPr>
          <w:ilvl w:val="0"/>
          <w:numId w:val="7"/>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Discontinuous, unpredicted innovations in regions lacking deep protocols are highly unlikely.</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Historical data support these predictions: Europe industrialized first, while South Asia and East Asia, despite technological sophistication, did not experience a similar industrial tipping point until later.</w:t>
      </w: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pict>
          <v:rect id="_x0000_i1026"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VII. Conclusion</w:t>
      </w:r>
    </w:p>
    <w:p w:rsidR="00F04097" w:rsidRPr="00B23D8C" w:rsidRDefault="00F04097" w:rsidP="00B23D8C">
      <w:pPr>
        <w:spacing w:before="100" w:beforeAutospacing="1" w:after="100" w:afterAutospacing="1"/>
        <w:ind w:firstLine="720"/>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Civilizational evolution follows </w:t>
      </w:r>
      <w:r w:rsidRPr="00B23D8C">
        <w:rPr>
          <w:rFonts w:ascii="Gill Sans MT" w:eastAsia="Times New Roman" w:hAnsi="Gill Sans MT" w:cs="Times New Roman"/>
          <w:b/>
          <w:bCs/>
          <w:lang w:eastAsia="en-GB"/>
        </w:rPr>
        <w:t>continuous DSSM logic</w:t>
      </w:r>
      <w:r w:rsidRPr="00B23D8C">
        <w:rPr>
          <w:rFonts w:ascii="Gill Sans MT" w:eastAsia="Times New Roman" w:hAnsi="Gill Sans MT" w:cs="Times New Roman"/>
          <w:lang w:eastAsia="en-GB"/>
        </w:rPr>
        <w:t xml:space="preserve">: symbolic practices </w:t>
      </w:r>
      <w:r w:rsidRPr="00B23D8C">
        <w:rPr>
          <w:rFonts w:ascii="Arial" w:eastAsia="Times New Roman" w:hAnsi="Arial" w:cs="Arial"/>
          <w:lang w:eastAsia="en-GB"/>
        </w:rPr>
        <w:t>→</w:t>
      </w:r>
      <w:r w:rsidRPr="00B23D8C">
        <w:rPr>
          <w:rFonts w:ascii="Gill Sans MT" w:eastAsia="Times New Roman" w:hAnsi="Gill Sans MT" w:cs="Times New Roman"/>
          <w:lang w:eastAsia="en-GB"/>
        </w:rPr>
        <w:t xml:space="preserve"> material stabilization </w:t>
      </w:r>
      <w:r w:rsidRPr="00B23D8C">
        <w:rPr>
          <w:rFonts w:ascii="Arial" w:eastAsia="Times New Roman" w:hAnsi="Arial" w:cs="Arial"/>
          <w:lang w:eastAsia="en-GB"/>
        </w:rPr>
        <w:t>→</w:t>
      </w:r>
      <w:r w:rsidRPr="00B23D8C">
        <w:rPr>
          <w:rFonts w:ascii="Gill Sans MT" w:eastAsia="Times New Roman" w:hAnsi="Gill Sans MT" w:cs="Times New Roman"/>
          <w:lang w:eastAsia="en-GB"/>
        </w:rPr>
        <w:t xml:space="preserve"> protocol formation </w:t>
      </w:r>
      <w:r w:rsidRPr="00B23D8C">
        <w:rPr>
          <w:rFonts w:ascii="Arial" w:eastAsia="Times New Roman" w:hAnsi="Arial" w:cs="Arial"/>
          <w:lang w:eastAsia="en-GB"/>
        </w:rPr>
        <w:t>→</w:t>
      </w:r>
      <w:r w:rsidRPr="00B23D8C">
        <w:rPr>
          <w:rFonts w:ascii="Gill Sans MT" w:eastAsia="Times New Roman" w:hAnsi="Gill Sans MT" w:cs="Times New Roman"/>
          <w:lang w:eastAsia="en-GB"/>
        </w:rPr>
        <w:t xml:space="preserve"> large-scale technological trajectories. Europe’s industrial revolution exemplifies how long-standing protocols of metallurgy, fire mastery, and skilled craft, reinforced by environmental and cultural stabilization, canalized innovation. Other civilizations stabilized alternative protocols, explaining divergent historical outcomes.</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Protocols, rather than isolated genius or invention, </w:t>
      </w:r>
      <w:r w:rsidRPr="00B23D8C">
        <w:rPr>
          <w:rFonts w:ascii="Gill Sans MT" w:eastAsia="Times New Roman" w:hAnsi="Gill Sans MT" w:cs="Times New Roman"/>
          <w:b/>
          <w:bCs/>
          <w:lang w:eastAsia="en-GB"/>
        </w:rPr>
        <w:t>determine the trajectory of civilizations</w:t>
      </w:r>
      <w:r w:rsidRPr="00B23D8C">
        <w:rPr>
          <w:rFonts w:ascii="Gill Sans MT" w:eastAsia="Times New Roman" w:hAnsi="Gill Sans MT" w:cs="Times New Roman"/>
          <w:lang w:eastAsia="en-GB"/>
        </w:rPr>
        <w:t>. DSSM provides a falsifiable, predictive framework for understanding this uneven evolution from deep symbolic practice to industrial modernity.</w:t>
      </w: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F04097" w:rsidRPr="00B23D8C" w:rsidRDefault="00F04097" w:rsidP="00F04097">
      <w:pPr>
        <w:spacing w:before="100" w:beforeAutospacing="1" w:after="100" w:afterAutospacing="1"/>
        <w:rPr>
          <w:rFonts w:ascii="Gill Sans MT" w:eastAsia="Times New Roman" w:hAnsi="Gill Sans MT" w:cs="Times New Roman"/>
          <w:lang w:eastAsia="en-GB"/>
        </w:rPr>
      </w:pPr>
    </w:p>
    <w:p w:rsidR="00B23D8C" w:rsidRPr="00B23D8C" w:rsidRDefault="00B23D8C" w:rsidP="00F04097">
      <w:pPr>
        <w:spacing w:before="100" w:beforeAutospacing="1" w:after="100" w:afterAutospacing="1"/>
        <w:rPr>
          <w:rFonts w:ascii="Gill Sans MT" w:eastAsia="Times New Roman" w:hAnsi="Gill Sans MT" w:cs="Times New Roman"/>
          <w:lang w:eastAsia="en-GB"/>
        </w:rPr>
      </w:pPr>
    </w:p>
    <w:p w:rsidR="00F04097" w:rsidRPr="00B23D8C" w:rsidRDefault="00A75F68" w:rsidP="00F04097">
      <w:pPr>
        <w:rPr>
          <w:rFonts w:ascii="Gill Sans MT" w:eastAsia="Times New Roman" w:hAnsi="Gill Sans MT" w:cs="Times New Roman"/>
          <w:lang w:eastAsia="en-GB"/>
        </w:rPr>
      </w:pPr>
      <w:r w:rsidRPr="00A75F68">
        <w:rPr>
          <w:rFonts w:ascii="Gill Sans MT" w:eastAsia="Times New Roman" w:hAnsi="Gill Sans MT" w:cs="Times New Roman"/>
          <w:noProof/>
          <w:lang w:eastAsia="en-GB"/>
        </w:rPr>
        <w:pict>
          <v:rect id="_x0000_i1025" alt="" style="width:451.3pt;height:.05pt;mso-width-percent:0;mso-height-percent:0;mso-width-percent:0;mso-height-percent:0" o:hralign="center" o:hrstd="t" o:hr="t" fillcolor="#a0a0a0" stroked="f"/>
        </w:pict>
      </w:r>
    </w:p>
    <w:p w:rsidR="00F04097" w:rsidRPr="00B23D8C" w:rsidRDefault="00F04097" w:rsidP="00F04097">
      <w:pPr>
        <w:spacing w:before="100" w:beforeAutospacing="1" w:after="100" w:afterAutospacing="1"/>
        <w:outlineLvl w:val="1"/>
        <w:rPr>
          <w:rFonts w:ascii="Gill Sans MT" w:eastAsia="Times New Roman" w:hAnsi="Gill Sans MT" w:cs="Times New Roman"/>
          <w:b/>
          <w:bCs/>
          <w:sz w:val="36"/>
          <w:szCs w:val="36"/>
          <w:lang w:eastAsia="en-GB"/>
        </w:rPr>
      </w:pPr>
      <w:r w:rsidRPr="00B23D8C">
        <w:rPr>
          <w:rFonts w:ascii="Gill Sans MT" w:eastAsia="Times New Roman" w:hAnsi="Gill Sans MT" w:cs="Times New Roman"/>
          <w:b/>
          <w:bCs/>
          <w:sz w:val="36"/>
          <w:szCs w:val="36"/>
          <w:lang w:eastAsia="en-GB"/>
        </w:rPr>
        <w:t>References</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Bar-Yosef, O., &amp; Belfer-Cohen, A. (2020). Early food storage and social organization: Tel Tsaf, Israel. </w:t>
      </w:r>
      <w:r w:rsidRPr="00B23D8C">
        <w:rPr>
          <w:rFonts w:ascii="Gill Sans MT" w:eastAsia="Times New Roman" w:hAnsi="Gill Sans MT" w:cs="Times New Roman"/>
          <w:i/>
          <w:iCs/>
          <w:lang w:eastAsia="en-GB"/>
        </w:rPr>
        <w:t>Journal of Archaeological Science: Reports, 31,</w:t>
      </w:r>
      <w:r w:rsidRPr="00B23D8C">
        <w:rPr>
          <w:rFonts w:ascii="Gill Sans MT" w:eastAsia="Times New Roman" w:hAnsi="Gill Sans MT" w:cs="Times New Roman"/>
          <w:lang w:eastAsia="en-GB"/>
        </w:rPr>
        <w:t xml:space="preserve"> 102280.</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Bauer, B. (2018). Complex societies of the Americas: Symbolic and material stabilization. </w:t>
      </w:r>
      <w:r w:rsidRPr="00B23D8C">
        <w:rPr>
          <w:rFonts w:ascii="Gill Sans MT" w:eastAsia="Times New Roman" w:hAnsi="Gill Sans MT" w:cs="Times New Roman"/>
          <w:i/>
          <w:iCs/>
          <w:lang w:eastAsia="en-GB"/>
        </w:rPr>
        <w:t>Latin American Antiquity, 29</w:t>
      </w:r>
      <w:r w:rsidRPr="00B23D8C">
        <w:rPr>
          <w:rFonts w:ascii="Gill Sans MT" w:eastAsia="Times New Roman" w:hAnsi="Gill Sans MT" w:cs="Times New Roman"/>
          <w:lang w:eastAsia="en-GB"/>
        </w:rPr>
        <w:t>(3), 401–423.</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Graeber, D., &amp; Wengrow, D. (2021). </w:t>
      </w:r>
      <w:r w:rsidRPr="00B23D8C">
        <w:rPr>
          <w:rFonts w:ascii="Gill Sans MT" w:eastAsia="Times New Roman" w:hAnsi="Gill Sans MT" w:cs="Times New Roman"/>
          <w:i/>
          <w:iCs/>
          <w:lang w:eastAsia="en-GB"/>
        </w:rPr>
        <w:t>The Dawn of Everything.</w:t>
      </w:r>
      <w:r w:rsidRPr="00B23D8C">
        <w:rPr>
          <w:rFonts w:ascii="Gill Sans MT" w:eastAsia="Times New Roman" w:hAnsi="Gill Sans MT" w:cs="Times New Roman"/>
          <w:lang w:eastAsia="en-GB"/>
        </w:rPr>
        <w:t xml:space="preserve"> Farrar, Straus and Giroux.</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Graham, S., &amp; McIntosh, J. (2019). Transport, infrastructure, and societal coordination in early complex societies. </w:t>
      </w:r>
      <w:r w:rsidRPr="00B23D8C">
        <w:rPr>
          <w:rFonts w:ascii="Gill Sans MT" w:eastAsia="Times New Roman" w:hAnsi="Gill Sans MT" w:cs="Times New Roman"/>
          <w:i/>
          <w:iCs/>
          <w:lang w:eastAsia="en-GB"/>
        </w:rPr>
        <w:t>Cambridge Archaeological Journal, 29</w:t>
      </w:r>
      <w:r w:rsidRPr="00B23D8C">
        <w:rPr>
          <w:rFonts w:ascii="Gill Sans MT" w:eastAsia="Times New Roman" w:hAnsi="Gill Sans MT" w:cs="Times New Roman"/>
          <w:lang w:eastAsia="en-GB"/>
        </w:rPr>
        <w:t>(2), 145–169.</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Henshilwood, C. S., et al. (2018). Blombos Cave engraved ochres. </w:t>
      </w:r>
      <w:r w:rsidRPr="00B23D8C">
        <w:rPr>
          <w:rFonts w:ascii="Gill Sans MT" w:eastAsia="Times New Roman" w:hAnsi="Gill Sans MT" w:cs="Times New Roman"/>
          <w:i/>
          <w:iCs/>
          <w:lang w:eastAsia="en-GB"/>
        </w:rPr>
        <w:t>Science Advances, 4</w:t>
      </w:r>
      <w:r w:rsidRPr="00B23D8C">
        <w:rPr>
          <w:rFonts w:ascii="Gill Sans MT" w:eastAsia="Times New Roman" w:hAnsi="Gill Sans MT" w:cs="Times New Roman"/>
          <w:lang w:eastAsia="en-GB"/>
        </w:rPr>
        <w:t>(6), eaap8688.</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Hodder, I. (2006). </w:t>
      </w:r>
      <w:r w:rsidRPr="00B23D8C">
        <w:rPr>
          <w:rFonts w:ascii="Gill Sans MT" w:eastAsia="Times New Roman" w:hAnsi="Gill Sans MT" w:cs="Times New Roman"/>
          <w:i/>
          <w:iCs/>
          <w:lang w:eastAsia="en-GB"/>
        </w:rPr>
        <w:t>Çatalhöyük Excavations: Architecture and Social Practice.</w:t>
      </w:r>
      <w:r w:rsidRPr="00B23D8C">
        <w:rPr>
          <w:rFonts w:ascii="Gill Sans MT" w:eastAsia="Times New Roman" w:hAnsi="Gill Sans MT" w:cs="Times New Roman"/>
          <w:lang w:eastAsia="en-GB"/>
        </w:rPr>
        <w:t xml:space="preserve"> Cambridge University Press.</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Joyce, R. (2020). Cognition and mobility in early civilizations: Experimental approaches. </w:t>
      </w:r>
      <w:r w:rsidRPr="00B23D8C">
        <w:rPr>
          <w:rFonts w:ascii="Gill Sans MT" w:eastAsia="Times New Roman" w:hAnsi="Gill Sans MT" w:cs="Times New Roman"/>
          <w:i/>
          <w:iCs/>
          <w:lang w:eastAsia="en-GB"/>
        </w:rPr>
        <w:t>Journal of Archaeological Method and Theory, 27</w:t>
      </w:r>
      <w:r w:rsidRPr="00B23D8C">
        <w:rPr>
          <w:rFonts w:ascii="Gill Sans MT" w:eastAsia="Times New Roman" w:hAnsi="Gill Sans MT" w:cs="Times New Roman"/>
          <w:lang w:eastAsia="en-GB"/>
        </w:rPr>
        <w:t>(4), 1122–1145.</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Marean, C. W. (2015). The origins and significance of early fire use. </w:t>
      </w:r>
      <w:r w:rsidRPr="00B23D8C">
        <w:rPr>
          <w:rFonts w:ascii="Gill Sans MT" w:eastAsia="Times New Roman" w:hAnsi="Gill Sans MT" w:cs="Times New Roman"/>
          <w:i/>
          <w:iCs/>
          <w:lang w:eastAsia="en-GB"/>
        </w:rPr>
        <w:t>Current Anthropology, 56</w:t>
      </w:r>
      <w:r w:rsidRPr="00B23D8C">
        <w:rPr>
          <w:rFonts w:ascii="Gill Sans MT" w:eastAsia="Times New Roman" w:hAnsi="Gill Sans MT" w:cs="Times New Roman"/>
          <w:lang w:eastAsia="en-GB"/>
        </w:rPr>
        <w:t>(1), 70–90.</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Stout, D., Hecht, E., &amp; Chaminade, T. (2018). Cognitive foundations of tool use. </w:t>
      </w:r>
      <w:r w:rsidRPr="00B23D8C">
        <w:rPr>
          <w:rFonts w:ascii="Gill Sans MT" w:eastAsia="Times New Roman" w:hAnsi="Gill Sans MT" w:cs="Times New Roman"/>
          <w:i/>
          <w:iCs/>
          <w:lang w:eastAsia="en-GB"/>
        </w:rPr>
        <w:t>Current Anthropology, 59</w:t>
      </w:r>
      <w:r w:rsidRPr="00B23D8C">
        <w:rPr>
          <w:rFonts w:ascii="Gill Sans MT" w:eastAsia="Times New Roman" w:hAnsi="Gill Sans MT" w:cs="Times New Roman"/>
          <w:lang w:eastAsia="en-GB"/>
        </w:rPr>
        <w:t>(2), 205–227.</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Zhang, L. (2017). Neolithic Chinese ritual architecture and temporal cognition. </w:t>
      </w:r>
      <w:r w:rsidRPr="00B23D8C">
        <w:rPr>
          <w:rFonts w:ascii="Gill Sans MT" w:eastAsia="Times New Roman" w:hAnsi="Gill Sans MT" w:cs="Times New Roman"/>
          <w:i/>
          <w:iCs/>
          <w:lang w:eastAsia="en-GB"/>
        </w:rPr>
        <w:t>Antiquity, 91</w:t>
      </w:r>
      <w:r w:rsidRPr="00B23D8C">
        <w:rPr>
          <w:rFonts w:ascii="Gill Sans MT" w:eastAsia="Times New Roman" w:hAnsi="Gill Sans MT" w:cs="Times New Roman"/>
          <w:lang w:eastAsia="en-GB"/>
        </w:rPr>
        <w:t>(358), 1055–1072.</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DSSM Preprints (Vondoom, 2025–2026). </w:t>
      </w:r>
      <w:r w:rsidRPr="00B23D8C">
        <w:rPr>
          <w:rFonts w:ascii="Gill Sans MT" w:eastAsia="Times New Roman" w:hAnsi="Gill Sans MT" w:cs="Times New Roman"/>
          <w:i/>
          <w:iCs/>
          <w:lang w:eastAsia="en-GB"/>
        </w:rPr>
        <w:t>Technology as Fossilized Ritual</w:t>
      </w:r>
      <w:r w:rsidRPr="00B23D8C">
        <w:rPr>
          <w:rFonts w:ascii="Gill Sans MT" w:eastAsia="Times New Roman" w:hAnsi="Gill Sans MT" w:cs="Times New Roman"/>
          <w:lang w:eastAsia="en-GB"/>
        </w:rPr>
        <w:t xml:space="preserve">; </w:t>
      </w:r>
      <w:r w:rsidRPr="00B23D8C">
        <w:rPr>
          <w:rFonts w:ascii="Gill Sans MT" w:eastAsia="Times New Roman" w:hAnsi="Gill Sans MT" w:cs="Times New Roman"/>
          <w:i/>
          <w:iCs/>
          <w:lang w:eastAsia="en-GB"/>
        </w:rPr>
        <w:t>From Fossilized Ritual to Fossilized Power.</w:t>
      </w:r>
    </w:p>
    <w:p w:rsidR="00F04097" w:rsidRPr="00B23D8C" w:rsidRDefault="00F04097" w:rsidP="00F04097">
      <w:pPr>
        <w:numPr>
          <w:ilvl w:val="0"/>
          <w:numId w:val="8"/>
        </w:numPr>
        <w:spacing w:before="100" w:beforeAutospacing="1" w:after="100" w:afterAutospacing="1"/>
        <w:rPr>
          <w:rFonts w:ascii="Gill Sans MT" w:eastAsia="Times New Roman" w:hAnsi="Gill Sans MT" w:cs="Times New Roman"/>
          <w:lang w:eastAsia="en-GB"/>
        </w:rPr>
      </w:pPr>
      <w:r w:rsidRPr="00B23D8C">
        <w:rPr>
          <w:rFonts w:ascii="Gill Sans MT" w:eastAsia="Times New Roman" w:hAnsi="Gill Sans MT" w:cs="Times New Roman"/>
          <w:lang w:eastAsia="en-GB"/>
        </w:rPr>
        <w:t xml:space="preserve">European industrialization and metallurgy sources: </w:t>
      </w:r>
      <w:hyperlink r:id="rId10" w:history="1">
        <w:r w:rsidRPr="00B23D8C">
          <w:rPr>
            <w:rFonts w:ascii="Gill Sans MT" w:eastAsia="Times New Roman" w:hAnsi="Gill Sans MT" w:cs="Times New Roman"/>
            <w:color w:val="0000FF"/>
            <w:u w:val="single"/>
            <w:lang w:eastAsia="en-GB"/>
          </w:rPr>
          <w:t>Lumen Learning</w:t>
        </w:r>
      </w:hyperlink>
      <w:r w:rsidRPr="00B23D8C">
        <w:rPr>
          <w:rFonts w:ascii="Gill Sans MT" w:eastAsia="Times New Roman" w:hAnsi="Gill Sans MT" w:cs="Times New Roman"/>
          <w:lang w:eastAsia="en-GB"/>
        </w:rPr>
        <w:fldChar w:fldCharType="begin"/>
      </w:r>
      <w:r w:rsidRPr="00B23D8C">
        <w:rPr>
          <w:rFonts w:ascii="Gill Sans MT" w:eastAsia="Times New Roman" w:hAnsi="Gill Sans MT" w:cs="Times New Roman"/>
          <w:lang w:eastAsia="en-GB"/>
        </w:rPr>
        <w:instrText xml:space="preserve"> INCLUDEPICTURE "/Attachment.tiff" \* MERGEFORMATINET </w:instrText>
      </w:r>
      <w:r w:rsidRPr="00B23D8C">
        <w:rPr>
          <w:rFonts w:ascii="Gill Sans MT" w:eastAsia="Times New Roman" w:hAnsi="Gill Sans MT" w:cs="Times New Roman"/>
          <w:lang w:eastAsia="en-GB"/>
        </w:rPr>
        <w:fldChar w:fldCharType="separate"/>
      </w:r>
      <w:r w:rsidRPr="00B23D8C">
        <w:rPr>
          <w:rFonts w:ascii="Gill Sans MT" w:eastAsia="Times New Roman" w:hAnsi="Gill Sans MT" w:cs="Times New Roman"/>
          <w:noProof/>
          <w:lang w:eastAsia="en-GB"/>
        </w:rPr>
        <mc:AlternateContent>
          <mc:Choice Requires="wps">
            <w:drawing>
              <wp:inline distT="0" distB="0" distL="0" distR="0">
                <wp:extent cx="309245" cy="309245"/>
                <wp:effectExtent l="0" t="0" r="0" b="0"/>
                <wp:docPr id="210663632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76A28" id="Rectangle 3"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rsidRPr="00B23D8C">
        <w:rPr>
          <w:rFonts w:ascii="Gill Sans MT" w:eastAsia="Times New Roman" w:hAnsi="Gill Sans MT" w:cs="Times New Roman"/>
          <w:lang w:eastAsia="en-GB"/>
        </w:rPr>
        <w:fldChar w:fldCharType="end"/>
      </w:r>
      <w:r w:rsidRPr="00B23D8C">
        <w:rPr>
          <w:rFonts w:ascii="Gill Sans MT" w:eastAsia="Times New Roman" w:hAnsi="Gill Sans MT" w:cs="Times New Roman"/>
          <w:lang w:eastAsia="en-GB"/>
        </w:rPr>
        <w:t xml:space="preserve">, </w:t>
      </w:r>
      <w:hyperlink r:id="rId11" w:history="1">
        <w:r w:rsidRPr="00B23D8C">
          <w:rPr>
            <w:rFonts w:ascii="Gill Sans MT" w:eastAsia="Times New Roman" w:hAnsi="Gill Sans MT" w:cs="Times New Roman"/>
            <w:color w:val="0000FF"/>
            <w:u w:val="single"/>
            <w:lang w:eastAsia="en-GB"/>
          </w:rPr>
          <w:t>Oxford Economic Journal</w:t>
        </w:r>
      </w:hyperlink>
      <w:r w:rsidRPr="00B23D8C">
        <w:rPr>
          <w:rFonts w:ascii="Gill Sans MT" w:eastAsia="Times New Roman" w:hAnsi="Gill Sans MT" w:cs="Times New Roman"/>
          <w:lang w:eastAsia="en-GB"/>
        </w:rPr>
        <w:fldChar w:fldCharType="begin"/>
      </w:r>
      <w:r w:rsidRPr="00B23D8C">
        <w:rPr>
          <w:rFonts w:ascii="Gill Sans MT" w:eastAsia="Times New Roman" w:hAnsi="Gill Sans MT" w:cs="Times New Roman"/>
          <w:lang w:eastAsia="en-GB"/>
        </w:rPr>
        <w:instrText xml:space="preserve"> INCLUDEPICTURE "/Attachment.tiff" \* MERGEFORMATINET </w:instrText>
      </w:r>
      <w:r w:rsidRPr="00B23D8C">
        <w:rPr>
          <w:rFonts w:ascii="Gill Sans MT" w:eastAsia="Times New Roman" w:hAnsi="Gill Sans MT" w:cs="Times New Roman"/>
          <w:lang w:eastAsia="en-GB"/>
        </w:rPr>
        <w:fldChar w:fldCharType="separate"/>
      </w:r>
      <w:r w:rsidRPr="00B23D8C">
        <w:rPr>
          <w:rFonts w:ascii="Gill Sans MT" w:eastAsia="Times New Roman" w:hAnsi="Gill Sans MT" w:cs="Times New Roman"/>
          <w:noProof/>
          <w:lang w:eastAsia="en-GB"/>
        </w:rPr>
        <mc:AlternateContent>
          <mc:Choice Requires="wps">
            <w:drawing>
              <wp:inline distT="0" distB="0" distL="0" distR="0">
                <wp:extent cx="309245" cy="309245"/>
                <wp:effectExtent l="0" t="0" r="0" b="0"/>
                <wp:docPr id="54767786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9ABE0" id="Rectangle 2"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rsidRPr="00B23D8C">
        <w:rPr>
          <w:rFonts w:ascii="Gill Sans MT" w:eastAsia="Times New Roman" w:hAnsi="Gill Sans MT" w:cs="Times New Roman"/>
          <w:lang w:eastAsia="en-GB"/>
        </w:rPr>
        <w:fldChar w:fldCharType="end"/>
      </w:r>
      <w:r w:rsidRPr="00B23D8C">
        <w:rPr>
          <w:rFonts w:ascii="Gill Sans MT" w:eastAsia="Times New Roman" w:hAnsi="Gill Sans MT" w:cs="Times New Roman"/>
          <w:lang w:eastAsia="en-GB"/>
        </w:rPr>
        <w:t xml:space="preserve">, </w:t>
      </w:r>
      <w:hyperlink r:id="rId12" w:history="1">
        <w:r w:rsidRPr="00B23D8C">
          <w:rPr>
            <w:rFonts w:ascii="Gill Sans MT" w:eastAsia="Times New Roman" w:hAnsi="Gill Sans MT" w:cs="Times New Roman"/>
            <w:color w:val="0000FF"/>
            <w:u w:val="single"/>
            <w:lang w:eastAsia="en-GB"/>
          </w:rPr>
          <w:t>QJE</w:t>
        </w:r>
      </w:hyperlink>
      <w:r w:rsidRPr="00B23D8C">
        <w:rPr>
          <w:rFonts w:ascii="Gill Sans MT" w:eastAsia="Times New Roman" w:hAnsi="Gill Sans MT" w:cs="Times New Roman"/>
          <w:lang w:eastAsia="en-GB"/>
        </w:rPr>
        <w:fldChar w:fldCharType="begin"/>
      </w:r>
      <w:r w:rsidRPr="00B23D8C">
        <w:rPr>
          <w:rFonts w:ascii="Gill Sans MT" w:eastAsia="Times New Roman" w:hAnsi="Gill Sans MT" w:cs="Times New Roman"/>
          <w:lang w:eastAsia="en-GB"/>
        </w:rPr>
        <w:instrText xml:space="preserve"> INCLUDEPICTURE "/Attachment.tiff" \* MERGEFORMATINET </w:instrText>
      </w:r>
      <w:r w:rsidRPr="00B23D8C">
        <w:rPr>
          <w:rFonts w:ascii="Gill Sans MT" w:eastAsia="Times New Roman" w:hAnsi="Gill Sans MT" w:cs="Times New Roman"/>
          <w:lang w:eastAsia="en-GB"/>
        </w:rPr>
        <w:fldChar w:fldCharType="separate"/>
      </w:r>
      <w:r w:rsidRPr="00B23D8C">
        <w:rPr>
          <w:rFonts w:ascii="Gill Sans MT" w:eastAsia="Times New Roman" w:hAnsi="Gill Sans MT" w:cs="Times New Roman"/>
          <w:noProof/>
          <w:lang w:eastAsia="en-GB"/>
        </w:rPr>
        <mc:AlternateContent>
          <mc:Choice Requires="wps">
            <w:drawing>
              <wp:inline distT="0" distB="0" distL="0" distR="0">
                <wp:extent cx="309245" cy="309245"/>
                <wp:effectExtent l="0" t="0" r="0" b="0"/>
                <wp:docPr id="140170310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92608" id="Rectangle 1"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rsidRPr="00B23D8C">
        <w:rPr>
          <w:rFonts w:ascii="Gill Sans MT" w:eastAsia="Times New Roman" w:hAnsi="Gill Sans MT" w:cs="Times New Roman"/>
          <w:lang w:eastAsia="en-GB"/>
        </w:rPr>
        <w:fldChar w:fldCharType="end"/>
      </w:r>
    </w:p>
    <w:p w:rsidR="005624ED" w:rsidRPr="00B23D8C" w:rsidRDefault="005624ED" w:rsidP="00F04097">
      <w:pPr>
        <w:rPr>
          <w:rFonts w:ascii="Gill Sans MT" w:hAnsi="Gill Sans MT"/>
        </w:rPr>
      </w:pPr>
    </w:p>
    <w:sectPr w:rsidR="005624ED" w:rsidRPr="00B23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1C5"/>
    <w:multiLevelType w:val="multilevel"/>
    <w:tmpl w:val="5C08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2DB7"/>
    <w:multiLevelType w:val="multilevel"/>
    <w:tmpl w:val="05E6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8166D"/>
    <w:multiLevelType w:val="hybridMultilevel"/>
    <w:tmpl w:val="2DCA2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9478D"/>
    <w:multiLevelType w:val="multilevel"/>
    <w:tmpl w:val="8004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23CFD"/>
    <w:multiLevelType w:val="multilevel"/>
    <w:tmpl w:val="0C48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74A3D"/>
    <w:multiLevelType w:val="multilevel"/>
    <w:tmpl w:val="79A6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032A12"/>
    <w:multiLevelType w:val="multilevel"/>
    <w:tmpl w:val="6B44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6F4CC5"/>
    <w:multiLevelType w:val="multilevel"/>
    <w:tmpl w:val="DB2C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D406F3"/>
    <w:multiLevelType w:val="multilevel"/>
    <w:tmpl w:val="9394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24186">
    <w:abstractNumId w:val="7"/>
  </w:num>
  <w:num w:numId="2" w16cid:durableId="348217344">
    <w:abstractNumId w:val="4"/>
  </w:num>
  <w:num w:numId="3" w16cid:durableId="14498499">
    <w:abstractNumId w:val="3"/>
  </w:num>
  <w:num w:numId="4" w16cid:durableId="137571220">
    <w:abstractNumId w:val="1"/>
  </w:num>
  <w:num w:numId="5" w16cid:durableId="1164399830">
    <w:abstractNumId w:val="0"/>
  </w:num>
  <w:num w:numId="6" w16cid:durableId="2070376147">
    <w:abstractNumId w:val="5"/>
  </w:num>
  <w:num w:numId="7" w16cid:durableId="2037122921">
    <w:abstractNumId w:val="6"/>
  </w:num>
  <w:num w:numId="8" w16cid:durableId="1389450453">
    <w:abstractNumId w:val="8"/>
  </w:num>
  <w:num w:numId="9" w16cid:durableId="1352414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97"/>
    <w:rsid w:val="000A0E0F"/>
    <w:rsid w:val="00103CD4"/>
    <w:rsid w:val="004F39E8"/>
    <w:rsid w:val="005624ED"/>
    <w:rsid w:val="00A75F68"/>
    <w:rsid w:val="00B23D8C"/>
    <w:rsid w:val="00BC23FA"/>
    <w:rsid w:val="00F04097"/>
    <w:rsid w:val="00F80DB6"/>
    <w:rsid w:val="00FB1646"/>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0B29"/>
  <w15:chartTrackingRefBased/>
  <w15:docId w15:val="{DD8FD3C0-4B04-6D4F-AF74-3F4D366C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409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0409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0409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04097"/>
    <w:pPr>
      <w:spacing w:before="100" w:beforeAutospacing="1" w:after="100" w:afterAutospacing="1"/>
    </w:pPr>
    <w:rPr>
      <w:rFonts w:ascii="Times New Roman" w:eastAsia="Times New Roman" w:hAnsi="Times New Roman" w:cs="Times New Roman"/>
      <w:lang w:eastAsia="en-GB"/>
    </w:rPr>
  </w:style>
  <w:style w:type="paragraph" w:customStyle="1" w:styleId="p1">
    <w:name w:val="p1"/>
    <w:basedOn w:val="Normal"/>
    <w:rsid w:val="00F04097"/>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F0409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04097"/>
  </w:style>
  <w:style w:type="character" w:customStyle="1" w:styleId="apple-tab-span">
    <w:name w:val="apple-tab-span"/>
    <w:basedOn w:val="DefaultParagraphFont"/>
    <w:rsid w:val="00F04097"/>
  </w:style>
  <w:style w:type="character" w:customStyle="1" w:styleId="Heading1Char">
    <w:name w:val="Heading 1 Char"/>
    <w:basedOn w:val="DefaultParagraphFont"/>
    <w:link w:val="Heading1"/>
    <w:uiPriority w:val="9"/>
    <w:rsid w:val="00F0409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0409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04097"/>
    <w:rPr>
      <w:rFonts w:ascii="Times New Roman" w:eastAsia="Times New Roman" w:hAnsi="Times New Roman" w:cs="Times New Roman"/>
      <w:b/>
      <w:bCs/>
      <w:sz w:val="27"/>
      <w:szCs w:val="27"/>
      <w:lang w:eastAsia="en-GB"/>
    </w:rPr>
  </w:style>
  <w:style w:type="character" w:customStyle="1" w:styleId="s1">
    <w:name w:val="s1"/>
    <w:basedOn w:val="DefaultParagraphFont"/>
    <w:rsid w:val="00F04097"/>
  </w:style>
  <w:style w:type="paragraph" w:customStyle="1" w:styleId="p3">
    <w:name w:val="p3"/>
    <w:basedOn w:val="Normal"/>
    <w:rsid w:val="00F04097"/>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F04097"/>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F04097"/>
  </w:style>
  <w:style w:type="character" w:styleId="Hyperlink">
    <w:name w:val="Hyperlink"/>
    <w:basedOn w:val="DefaultParagraphFont"/>
    <w:uiPriority w:val="99"/>
    <w:unhideWhenUsed/>
    <w:rsid w:val="00F04097"/>
    <w:rPr>
      <w:color w:val="0000FF"/>
      <w:u w:val="single"/>
    </w:rPr>
  </w:style>
  <w:style w:type="character" w:customStyle="1" w:styleId="s3">
    <w:name w:val="s3"/>
    <w:basedOn w:val="DefaultParagraphFont"/>
    <w:rsid w:val="00F04097"/>
  </w:style>
  <w:style w:type="paragraph" w:styleId="ListParagraph">
    <w:name w:val="List Paragraph"/>
    <w:basedOn w:val="Normal"/>
    <w:uiPriority w:val="34"/>
    <w:qFormat/>
    <w:rsid w:val="00FB1646"/>
    <w:pPr>
      <w:ind w:left="720"/>
      <w:contextualSpacing/>
    </w:pPr>
  </w:style>
  <w:style w:type="character" w:styleId="UnresolvedMention">
    <w:name w:val="Unresolved Mention"/>
    <w:basedOn w:val="DefaultParagraphFont"/>
    <w:uiPriority w:val="99"/>
    <w:semiHidden/>
    <w:unhideWhenUsed/>
    <w:rsid w:val="000A0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5275">
      <w:bodyDiv w:val="1"/>
      <w:marLeft w:val="0"/>
      <w:marRight w:val="0"/>
      <w:marTop w:val="0"/>
      <w:marBottom w:val="0"/>
      <w:divBdr>
        <w:top w:val="none" w:sz="0" w:space="0" w:color="auto"/>
        <w:left w:val="none" w:sz="0" w:space="0" w:color="auto"/>
        <w:bottom w:val="none" w:sz="0" w:space="0" w:color="auto"/>
        <w:right w:val="none" w:sz="0" w:space="0" w:color="auto"/>
      </w:divBdr>
    </w:div>
    <w:div w:id="900794641">
      <w:bodyDiv w:val="1"/>
      <w:marLeft w:val="0"/>
      <w:marRight w:val="0"/>
      <w:marTop w:val="0"/>
      <w:marBottom w:val="0"/>
      <w:divBdr>
        <w:top w:val="none" w:sz="0" w:space="0" w:color="auto"/>
        <w:left w:val="none" w:sz="0" w:space="0" w:color="auto"/>
        <w:bottom w:val="none" w:sz="0" w:space="0" w:color="auto"/>
        <w:right w:val="none" w:sz="0" w:space="0" w:color="auto"/>
      </w:divBdr>
    </w:div>
    <w:div w:id="15983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ej/article/131/635/1135/5955447?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es.lumenlearning.com/suny-hccc-worldhistory2/chapter/iron-making/?utm_source=chatgpt.com" TargetMode="External"/><Relationship Id="rId12" Type="http://schemas.openxmlformats.org/officeDocument/2006/relationships/hyperlink" Target="https://academic.oup.com/qje/advance-article/doi/10.1093/qje/qjaf054/8361686?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6084/m9.figshare.31077526" TargetMode="External"/><Relationship Id="rId11" Type="http://schemas.openxmlformats.org/officeDocument/2006/relationships/hyperlink" Target="https://academic.oup.com/ej/article/131/635/1135/5955447?utm_source=chatgpt.com" TargetMode="External"/><Relationship Id="rId5" Type="http://schemas.openxmlformats.org/officeDocument/2006/relationships/hyperlink" Target="https://doi.org/10.6084/m9.figshare.31061698.v3" TargetMode="External"/><Relationship Id="rId10" Type="http://schemas.openxmlformats.org/officeDocument/2006/relationships/hyperlink" Target="https://courses.lumenlearning.com/suny-hccc-worldhistory2/chapter/iron-making/?utm_source=chatgpt.com" TargetMode="External"/><Relationship Id="rId4" Type="http://schemas.openxmlformats.org/officeDocument/2006/relationships/webSettings" Target="webSettings.xml"/><Relationship Id="rId9" Type="http://schemas.openxmlformats.org/officeDocument/2006/relationships/hyperlink" Target="https://academic.oup.com/qje/advance-article/doi/10.1093/qje/qjaf054/8361686?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2026-01-17T15:14:00Z</cp:lastPrinted>
  <dcterms:created xsi:type="dcterms:W3CDTF">2026-01-17T15:14:00Z</dcterms:created>
  <dcterms:modified xsi:type="dcterms:W3CDTF">2026-01-17T15:17:00Z</dcterms:modified>
</cp:coreProperties>
</file>